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B6C71" w14:textId="77777777" w:rsidR="004B0F06" w:rsidRDefault="00000000">
      <w:pPr>
        <w:spacing w:after="114" w:line="259" w:lineRule="auto"/>
        <w:ind w:right="0"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5FF20F10" wp14:editId="6438C53B">
                <wp:simplePos x="0" y="0"/>
                <wp:positionH relativeFrom="column">
                  <wp:posOffset>4365845</wp:posOffset>
                </wp:positionH>
                <wp:positionV relativeFrom="paragraph">
                  <wp:posOffset>-137998</wp:posOffset>
                </wp:positionV>
                <wp:extent cx="2034968" cy="748667"/>
                <wp:effectExtent l="0" t="0" r="0" b="0"/>
                <wp:wrapSquare wrapText="bothSides"/>
                <wp:docPr id="10596" name="Group 10596"/>
                <wp:cNvGraphicFramePr/>
                <a:graphic xmlns:a="http://schemas.openxmlformats.org/drawingml/2006/main">
                  <a:graphicData uri="http://schemas.microsoft.com/office/word/2010/wordprocessingGroup">
                    <wpg:wgp>
                      <wpg:cNvGrpSpPr/>
                      <wpg:grpSpPr>
                        <a:xfrm>
                          <a:off x="0" y="0"/>
                          <a:ext cx="2034968" cy="748667"/>
                          <a:chOff x="0" y="0"/>
                          <a:chExt cx="2034968" cy="748667"/>
                        </a:xfrm>
                      </wpg:grpSpPr>
                      <wps:wsp>
                        <wps:cNvPr id="1201" name="Shape 1201"/>
                        <wps:cNvSpPr/>
                        <wps:spPr>
                          <a:xfrm>
                            <a:off x="0" y="457344"/>
                            <a:ext cx="229361" cy="291324"/>
                          </a:xfrm>
                          <a:custGeom>
                            <a:avLst/>
                            <a:gdLst/>
                            <a:ahLst/>
                            <a:cxnLst/>
                            <a:rect l="0" t="0" r="0" b="0"/>
                            <a:pathLst>
                              <a:path w="229361" h="291324">
                                <a:moveTo>
                                  <a:pt x="229361" y="0"/>
                                </a:moveTo>
                                <a:lnTo>
                                  <a:pt x="229361" y="85497"/>
                                </a:lnTo>
                                <a:lnTo>
                                  <a:pt x="206870" y="87743"/>
                                </a:lnTo>
                                <a:cubicBezTo>
                                  <a:pt x="187781" y="92874"/>
                                  <a:pt x="172846" y="100290"/>
                                  <a:pt x="161886" y="109968"/>
                                </a:cubicBezTo>
                                <a:cubicBezTo>
                                  <a:pt x="150913" y="119785"/>
                                  <a:pt x="145363" y="131177"/>
                                  <a:pt x="145211" y="144423"/>
                                </a:cubicBezTo>
                                <a:cubicBezTo>
                                  <a:pt x="145211" y="151370"/>
                                  <a:pt x="147357" y="158228"/>
                                  <a:pt x="151497" y="165048"/>
                                </a:cubicBezTo>
                                <a:cubicBezTo>
                                  <a:pt x="155625" y="171753"/>
                                  <a:pt x="161606" y="177455"/>
                                  <a:pt x="169430" y="181862"/>
                                </a:cubicBezTo>
                                <a:cubicBezTo>
                                  <a:pt x="177113" y="186396"/>
                                  <a:pt x="186499" y="188682"/>
                                  <a:pt x="197332" y="188809"/>
                                </a:cubicBezTo>
                                <a:cubicBezTo>
                                  <a:pt x="208298" y="188746"/>
                                  <a:pt x="218515" y="187539"/>
                                  <a:pt x="227999" y="185209"/>
                                </a:cubicBezTo>
                                <a:lnTo>
                                  <a:pt x="229361" y="184672"/>
                                </a:lnTo>
                                <a:lnTo>
                                  <a:pt x="229361" y="273556"/>
                                </a:lnTo>
                                <a:lnTo>
                                  <a:pt x="206717" y="283932"/>
                                </a:lnTo>
                                <a:cubicBezTo>
                                  <a:pt x="188061" y="288911"/>
                                  <a:pt x="168706" y="291324"/>
                                  <a:pt x="148640" y="291324"/>
                                </a:cubicBezTo>
                                <a:cubicBezTo>
                                  <a:pt x="100659" y="291324"/>
                                  <a:pt x="63931" y="280656"/>
                                  <a:pt x="38442" y="259167"/>
                                </a:cubicBezTo>
                                <a:cubicBezTo>
                                  <a:pt x="25774" y="248480"/>
                                  <a:pt x="16236" y="235059"/>
                                  <a:pt x="9829" y="218918"/>
                                </a:cubicBezTo>
                                <a:lnTo>
                                  <a:pt x="0" y="162347"/>
                                </a:lnTo>
                                <a:lnTo>
                                  <a:pt x="0" y="162337"/>
                                </a:lnTo>
                                <a:lnTo>
                                  <a:pt x="5020" y="123917"/>
                                </a:lnTo>
                                <a:cubicBezTo>
                                  <a:pt x="8222" y="111977"/>
                                  <a:pt x="12953" y="100913"/>
                                  <a:pt x="19214" y="90740"/>
                                </a:cubicBezTo>
                                <a:cubicBezTo>
                                  <a:pt x="31749" y="70395"/>
                                  <a:pt x="49262" y="53300"/>
                                  <a:pt x="71614" y="39762"/>
                                </a:cubicBezTo>
                                <a:cubicBezTo>
                                  <a:pt x="93966" y="26237"/>
                                  <a:pt x="120014" y="16000"/>
                                  <a:pt x="149630" y="9320"/>
                                </a:cubicBezTo>
                                <a:cubicBezTo>
                                  <a:pt x="164369" y="5967"/>
                                  <a:pt x="179710" y="3434"/>
                                  <a:pt x="195638" y="1738"/>
                                </a:cubicBezTo>
                                <a:lnTo>
                                  <a:pt x="22936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02" name="Shape 1202"/>
                        <wps:cNvSpPr/>
                        <wps:spPr>
                          <a:xfrm>
                            <a:off x="103364" y="285871"/>
                            <a:ext cx="125997" cy="134806"/>
                          </a:xfrm>
                          <a:custGeom>
                            <a:avLst/>
                            <a:gdLst/>
                            <a:ahLst/>
                            <a:cxnLst/>
                            <a:rect l="0" t="0" r="0" b="0"/>
                            <a:pathLst>
                              <a:path w="125997" h="134806">
                                <a:moveTo>
                                  <a:pt x="125997" y="0"/>
                                </a:moveTo>
                                <a:lnTo>
                                  <a:pt x="125997" y="100911"/>
                                </a:lnTo>
                                <a:lnTo>
                                  <a:pt x="93675" y="102904"/>
                                </a:lnTo>
                                <a:cubicBezTo>
                                  <a:pt x="78156" y="105190"/>
                                  <a:pt x="62929" y="108733"/>
                                  <a:pt x="47828" y="113851"/>
                                </a:cubicBezTo>
                                <a:cubicBezTo>
                                  <a:pt x="32893" y="118994"/>
                                  <a:pt x="16955" y="125967"/>
                                  <a:pt x="0" y="134806"/>
                                </a:cubicBezTo>
                                <a:lnTo>
                                  <a:pt x="15367" y="22881"/>
                                </a:lnTo>
                                <a:cubicBezTo>
                                  <a:pt x="30315" y="17750"/>
                                  <a:pt x="45974" y="13216"/>
                                  <a:pt x="62357" y="9381"/>
                                </a:cubicBezTo>
                                <a:cubicBezTo>
                                  <a:pt x="78740" y="5520"/>
                                  <a:pt x="96533" y="2675"/>
                                  <a:pt x="115596" y="541"/>
                                </a:cubicBezTo>
                                <a:lnTo>
                                  <a:pt x="12599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03" name="Shape 1203"/>
                        <wps:cNvSpPr/>
                        <wps:spPr>
                          <a:xfrm>
                            <a:off x="901966" y="282997"/>
                            <a:ext cx="772299" cy="455435"/>
                          </a:xfrm>
                          <a:custGeom>
                            <a:avLst/>
                            <a:gdLst/>
                            <a:ahLst/>
                            <a:cxnLst/>
                            <a:rect l="0" t="0" r="0" b="0"/>
                            <a:pathLst>
                              <a:path w="772299" h="455435">
                                <a:moveTo>
                                  <a:pt x="358000" y="140"/>
                                </a:moveTo>
                                <a:cubicBezTo>
                                  <a:pt x="371106" y="140"/>
                                  <a:pt x="384061" y="1981"/>
                                  <a:pt x="396583" y="5702"/>
                                </a:cubicBezTo>
                                <a:cubicBezTo>
                                  <a:pt x="409270" y="9512"/>
                                  <a:pt x="420941" y="15075"/>
                                  <a:pt x="431609" y="22644"/>
                                </a:cubicBezTo>
                                <a:cubicBezTo>
                                  <a:pt x="442290" y="30188"/>
                                  <a:pt x="451548" y="39561"/>
                                  <a:pt x="459092" y="50965"/>
                                </a:cubicBezTo>
                                <a:cubicBezTo>
                                  <a:pt x="466636" y="62205"/>
                                  <a:pt x="471906" y="75451"/>
                                  <a:pt x="475031" y="90678"/>
                                </a:cubicBezTo>
                                <a:cubicBezTo>
                                  <a:pt x="487705" y="71742"/>
                                  <a:pt x="502234" y="55651"/>
                                  <a:pt x="518732" y="42126"/>
                                </a:cubicBezTo>
                                <a:cubicBezTo>
                                  <a:pt x="535254" y="28600"/>
                                  <a:pt x="553199" y="18351"/>
                                  <a:pt x="572694" y="11113"/>
                                </a:cubicBezTo>
                                <a:cubicBezTo>
                                  <a:pt x="592061" y="3861"/>
                                  <a:pt x="612559" y="140"/>
                                  <a:pt x="633920" y="140"/>
                                </a:cubicBezTo>
                                <a:cubicBezTo>
                                  <a:pt x="651154" y="0"/>
                                  <a:pt x="668096" y="2261"/>
                                  <a:pt x="684466" y="6845"/>
                                </a:cubicBezTo>
                                <a:cubicBezTo>
                                  <a:pt x="700684" y="11532"/>
                                  <a:pt x="715493" y="18936"/>
                                  <a:pt x="728726" y="29172"/>
                                </a:cubicBezTo>
                                <a:cubicBezTo>
                                  <a:pt x="741972" y="39433"/>
                                  <a:pt x="752513" y="53086"/>
                                  <a:pt x="760336" y="70053"/>
                                </a:cubicBezTo>
                                <a:cubicBezTo>
                                  <a:pt x="768172" y="86970"/>
                                  <a:pt x="772160" y="107772"/>
                                  <a:pt x="772299" y="132524"/>
                                </a:cubicBezTo>
                                <a:cubicBezTo>
                                  <a:pt x="772299" y="142367"/>
                                  <a:pt x="771881" y="152908"/>
                                  <a:pt x="771157" y="164300"/>
                                </a:cubicBezTo>
                                <a:cubicBezTo>
                                  <a:pt x="770445" y="175666"/>
                                  <a:pt x="769315" y="187211"/>
                                  <a:pt x="767753" y="199047"/>
                                </a:cubicBezTo>
                                <a:cubicBezTo>
                                  <a:pt x="766178" y="210693"/>
                                  <a:pt x="764337" y="221806"/>
                                  <a:pt x="762050" y="232474"/>
                                </a:cubicBezTo>
                                <a:lnTo>
                                  <a:pt x="715925" y="455435"/>
                                </a:lnTo>
                                <a:lnTo>
                                  <a:pt x="616814" y="455435"/>
                                </a:lnTo>
                                <a:cubicBezTo>
                                  <a:pt x="602971" y="455435"/>
                                  <a:pt x="591045" y="449758"/>
                                  <a:pt x="582270" y="439039"/>
                                </a:cubicBezTo>
                                <a:cubicBezTo>
                                  <a:pt x="573519" y="428295"/>
                                  <a:pt x="570382" y="415455"/>
                                  <a:pt x="573163" y="401904"/>
                                </a:cubicBezTo>
                                <a:lnTo>
                                  <a:pt x="606590" y="239332"/>
                                </a:lnTo>
                                <a:cubicBezTo>
                                  <a:pt x="609155" y="227647"/>
                                  <a:pt x="611289" y="216103"/>
                                  <a:pt x="612851" y="204876"/>
                                </a:cubicBezTo>
                                <a:cubicBezTo>
                                  <a:pt x="614261" y="193624"/>
                                  <a:pt x="615125" y="183528"/>
                                  <a:pt x="615125" y="174409"/>
                                </a:cubicBezTo>
                                <a:cubicBezTo>
                                  <a:pt x="615264" y="159753"/>
                                  <a:pt x="611569" y="148463"/>
                                  <a:pt x="603872" y="140348"/>
                                </a:cubicBezTo>
                                <a:cubicBezTo>
                                  <a:pt x="596049" y="132372"/>
                                  <a:pt x="583387" y="128410"/>
                                  <a:pt x="565582" y="128270"/>
                                </a:cubicBezTo>
                                <a:cubicBezTo>
                                  <a:pt x="552907" y="128410"/>
                                  <a:pt x="541807" y="131115"/>
                                  <a:pt x="532549" y="136385"/>
                                </a:cubicBezTo>
                                <a:cubicBezTo>
                                  <a:pt x="523164" y="141643"/>
                                  <a:pt x="515188" y="148615"/>
                                  <a:pt x="508774" y="157442"/>
                                </a:cubicBezTo>
                                <a:cubicBezTo>
                                  <a:pt x="502234" y="166281"/>
                                  <a:pt x="496684" y="175946"/>
                                  <a:pt x="492404" y="186779"/>
                                </a:cubicBezTo>
                                <a:cubicBezTo>
                                  <a:pt x="487985" y="197447"/>
                                  <a:pt x="484429" y="208280"/>
                                  <a:pt x="481444" y="219380"/>
                                </a:cubicBezTo>
                                <a:cubicBezTo>
                                  <a:pt x="478599" y="230353"/>
                                  <a:pt x="476186" y="240741"/>
                                  <a:pt x="474180" y="250406"/>
                                </a:cubicBezTo>
                                <a:lnTo>
                                  <a:pt x="430619" y="455435"/>
                                </a:lnTo>
                                <a:lnTo>
                                  <a:pt x="331495" y="455435"/>
                                </a:lnTo>
                                <a:cubicBezTo>
                                  <a:pt x="317640" y="455435"/>
                                  <a:pt x="305727" y="449758"/>
                                  <a:pt x="296977" y="439039"/>
                                </a:cubicBezTo>
                                <a:cubicBezTo>
                                  <a:pt x="288214" y="428295"/>
                                  <a:pt x="285064" y="415493"/>
                                  <a:pt x="287871" y="401904"/>
                                </a:cubicBezTo>
                                <a:lnTo>
                                  <a:pt x="321272" y="239332"/>
                                </a:lnTo>
                                <a:cubicBezTo>
                                  <a:pt x="323837" y="227647"/>
                                  <a:pt x="325971" y="216103"/>
                                  <a:pt x="327533" y="204876"/>
                                </a:cubicBezTo>
                                <a:cubicBezTo>
                                  <a:pt x="328968" y="193624"/>
                                  <a:pt x="329819" y="183528"/>
                                  <a:pt x="329819" y="174409"/>
                                </a:cubicBezTo>
                                <a:cubicBezTo>
                                  <a:pt x="329959" y="159753"/>
                                  <a:pt x="326263" y="148463"/>
                                  <a:pt x="318579" y="140348"/>
                                </a:cubicBezTo>
                                <a:cubicBezTo>
                                  <a:pt x="310743" y="132372"/>
                                  <a:pt x="298081" y="128410"/>
                                  <a:pt x="280276" y="128270"/>
                                </a:cubicBezTo>
                                <a:cubicBezTo>
                                  <a:pt x="267602" y="128410"/>
                                  <a:pt x="256489" y="131115"/>
                                  <a:pt x="247243" y="136385"/>
                                </a:cubicBezTo>
                                <a:cubicBezTo>
                                  <a:pt x="237833" y="141643"/>
                                  <a:pt x="229882" y="148615"/>
                                  <a:pt x="223469" y="157442"/>
                                </a:cubicBezTo>
                                <a:cubicBezTo>
                                  <a:pt x="216916" y="166281"/>
                                  <a:pt x="211353" y="175946"/>
                                  <a:pt x="207086" y="186779"/>
                                </a:cubicBezTo>
                                <a:cubicBezTo>
                                  <a:pt x="202679" y="197447"/>
                                  <a:pt x="199110" y="208280"/>
                                  <a:pt x="196139" y="219380"/>
                                </a:cubicBezTo>
                                <a:cubicBezTo>
                                  <a:pt x="193294" y="230353"/>
                                  <a:pt x="190868" y="240741"/>
                                  <a:pt x="188874" y="250406"/>
                                </a:cubicBezTo>
                                <a:lnTo>
                                  <a:pt x="145300" y="455435"/>
                                </a:lnTo>
                                <a:lnTo>
                                  <a:pt x="46456" y="455435"/>
                                </a:lnTo>
                                <a:cubicBezTo>
                                  <a:pt x="32576" y="455435"/>
                                  <a:pt x="20612" y="449732"/>
                                  <a:pt x="11862" y="438950"/>
                                </a:cubicBezTo>
                                <a:cubicBezTo>
                                  <a:pt x="3099" y="428142"/>
                                  <a:pt x="0" y="415277"/>
                                  <a:pt x="2857" y="401714"/>
                                </a:cubicBezTo>
                                <a:lnTo>
                                  <a:pt x="60731" y="126568"/>
                                </a:lnTo>
                                <a:cubicBezTo>
                                  <a:pt x="64579" y="107340"/>
                                  <a:pt x="68148" y="88265"/>
                                  <a:pt x="71412" y="69037"/>
                                </a:cubicBezTo>
                                <a:cubicBezTo>
                                  <a:pt x="74701" y="49949"/>
                                  <a:pt x="77407" y="30328"/>
                                  <a:pt x="79540" y="10389"/>
                                </a:cubicBezTo>
                                <a:lnTo>
                                  <a:pt x="142989" y="10389"/>
                                </a:lnTo>
                                <a:cubicBezTo>
                                  <a:pt x="161506" y="10389"/>
                                  <a:pt x="177457" y="17971"/>
                                  <a:pt x="189128" y="32372"/>
                                </a:cubicBezTo>
                                <a:cubicBezTo>
                                  <a:pt x="200799" y="46761"/>
                                  <a:pt x="204940" y="63919"/>
                                  <a:pt x="201130" y="82042"/>
                                </a:cubicBezTo>
                                <a:lnTo>
                                  <a:pt x="199110" y="91542"/>
                                </a:lnTo>
                                <a:lnTo>
                                  <a:pt x="200838" y="90678"/>
                                </a:lnTo>
                                <a:cubicBezTo>
                                  <a:pt x="213512" y="71742"/>
                                  <a:pt x="228028" y="55651"/>
                                  <a:pt x="244399" y="42126"/>
                                </a:cubicBezTo>
                                <a:cubicBezTo>
                                  <a:pt x="260909" y="28600"/>
                                  <a:pt x="278714" y="18351"/>
                                  <a:pt x="297929" y="11113"/>
                                </a:cubicBezTo>
                                <a:cubicBezTo>
                                  <a:pt x="317144" y="3861"/>
                                  <a:pt x="337210" y="140"/>
                                  <a:pt x="358000" y="14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04" name="Shape 1204"/>
                        <wps:cNvSpPr/>
                        <wps:spPr>
                          <a:xfrm>
                            <a:off x="522693" y="282997"/>
                            <a:ext cx="409258" cy="455435"/>
                          </a:xfrm>
                          <a:custGeom>
                            <a:avLst/>
                            <a:gdLst/>
                            <a:ahLst/>
                            <a:cxnLst/>
                            <a:rect l="0" t="0" r="0" b="0"/>
                            <a:pathLst>
                              <a:path w="409258" h="455435">
                                <a:moveTo>
                                  <a:pt x="344348" y="140"/>
                                </a:moveTo>
                                <a:cubicBezTo>
                                  <a:pt x="354737" y="0"/>
                                  <a:pt x="365570" y="851"/>
                                  <a:pt x="376809" y="2413"/>
                                </a:cubicBezTo>
                                <a:cubicBezTo>
                                  <a:pt x="388048" y="4140"/>
                                  <a:pt x="398869" y="6985"/>
                                  <a:pt x="409258" y="11239"/>
                                </a:cubicBezTo>
                                <a:lnTo>
                                  <a:pt x="374231" y="147053"/>
                                </a:lnTo>
                                <a:cubicBezTo>
                                  <a:pt x="364566" y="139522"/>
                                  <a:pt x="353885" y="134544"/>
                                  <a:pt x="342341" y="131839"/>
                                </a:cubicBezTo>
                                <a:cubicBezTo>
                                  <a:pt x="330822" y="129273"/>
                                  <a:pt x="317716" y="128118"/>
                                  <a:pt x="303340" y="128270"/>
                                </a:cubicBezTo>
                                <a:cubicBezTo>
                                  <a:pt x="287109" y="128410"/>
                                  <a:pt x="272580" y="131686"/>
                                  <a:pt x="259639" y="138113"/>
                                </a:cubicBezTo>
                                <a:cubicBezTo>
                                  <a:pt x="246685" y="144488"/>
                                  <a:pt x="235420" y="153327"/>
                                  <a:pt x="225895" y="164706"/>
                                </a:cubicBezTo>
                                <a:cubicBezTo>
                                  <a:pt x="216357" y="175946"/>
                                  <a:pt x="208521" y="188900"/>
                                  <a:pt x="202260" y="203581"/>
                                </a:cubicBezTo>
                                <a:cubicBezTo>
                                  <a:pt x="196139" y="218224"/>
                                  <a:pt x="191719" y="233921"/>
                                  <a:pt x="188875" y="250406"/>
                                </a:cubicBezTo>
                                <a:lnTo>
                                  <a:pt x="145314" y="455435"/>
                                </a:lnTo>
                                <a:lnTo>
                                  <a:pt x="46456" y="455435"/>
                                </a:lnTo>
                                <a:cubicBezTo>
                                  <a:pt x="32563" y="455435"/>
                                  <a:pt x="20612" y="449732"/>
                                  <a:pt x="11862" y="438950"/>
                                </a:cubicBezTo>
                                <a:cubicBezTo>
                                  <a:pt x="3111" y="428142"/>
                                  <a:pt x="0" y="415277"/>
                                  <a:pt x="2858" y="401714"/>
                                </a:cubicBezTo>
                                <a:lnTo>
                                  <a:pt x="60732" y="126568"/>
                                </a:lnTo>
                                <a:cubicBezTo>
                                  <a:pt x="64579" y="107340"/>
                                  <a:pt x="68148" y="88265"/>
                                  <a:pt x="71425" y="69037"/>
                                </a:cubicBezTo>
                                <a:cubicBezTo>
                                  <a:pt x="74689" y="49949"/>
                                  <a:pt x="77407" y="30328"/>
                                  <a:pt x="79540" y="10389"/>
                                </a:cubicBezTo>
                                <a:lnTo>
                                  <a:pt x="150647" y="10389"/>
                                </a:lnTo>
                                <a:cubicBezTo>
                                  <a:pt x="168935" y="10389"/>
                                  <a:pt x="184671" y="17780"/>
                                  <a:pt x="196355" y="31852"/>
                                </a:cubicBezTo>
                                <a:cubicBezTo>
                                  <a:pt x="208026" y="45898"/>
                                  <a:pt x="212408" y="62738"/>
                                  <a:pt x="209042" y="80721"/>
                                </a:cubicBezTo>
                                <a:lnTo>
                                  <a:pt x="205093" y="101790"/>
                                </a:lnTo>
                                <a:lnTo>
                                  <a:pt x="206820" y="101790"/>
                                </a:lnTo>
                                <a:cubicBezTo>
                                  <a:pt x="213068" y="88684"/>
                                  <a:pt x="220764" y="76035"/>
                                  <a:pt x="229870" y="63919"/>
                                </a:cubicBezTo>
                                <a:cubicBezTo>
                                  <a:pt x="238989" y="51816"/>
                                  <a:pt x="249377" y="41008"/>
                                  <a:pt x="261201" y="31458"/>
                                </a:cubicBezTo>
                                <a:cubicBezTo>
                                  <a:pt x="272860" y="21781"/>
                                  <a:pt x="285686" y="14249"/>
                                  <a:pt x="299644" y="8687"/>
                                </a:cubicBezTo>
                                <a:cubicBezTo>
                                  <a:pt x="313589" y="3137"/>
                                  <a:pt x="328537" y="279"/>
                                  <a:pt x="344348" y="14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05" name="Shape 1205"/>
                        <wps:cNvSpPr/>
                        <wps:spPr>
                          <a:xfrm>
                            <a:off x="229361" y="282997"/>
                            <a:ext cx="245592" cy="455435"/>
                          </a:xfrm>
                          <a:custGeom>
                            <a:avLst/>
                            <a:gdLst/>
                            <a:ahLst/>
                            <a:cxnLst/>
                            <a:rect l="0" t="0" r="0" b="0"/>
                            <a:pathLst>
                              <a:path w="245592" h="455435">
                                <a:moveTo>
                                  <a:pt x="52540" y="140"/>
                                </a:moveTo>
                                <a:cubicBezTo>
                                  <a:pt x="79146" y="0"/>
                                  <a:pt x="104216" y="2845"/>
                                  <a:pt x="127419" y="8395"/>
                                </a:cubicBezTo>
                                <a:cubicBezTo>
                                  <a:pt x="150622" y="13945"/>
                                  <a:pt x="171132" y="22796"/>
                                  <a:pt x="188785" y="34722"/>
                                </a:cubicBezTo>
                                <a:cubicBezTo>
                                  <a:pt x="206439" y="46711"/>
                                  <a:pt x="220383" y="62357"/>
                                  <a:pt x="230353" y="81585"/>
                                </a:cubicBezTo>
                                <a:cubicBezTo>
                                  <a:pt x="240309" y="100787"/>
                                  <a:pt x="245440" y="124015"/>
                                  <a:pt x="245592" y="151346"/>
                                </a:cubicBezTo>
                                <a:cubicBezTo>
                                  <a:pt x="245440" y="168846"/>
                                  <a:pt x="243306" y="188214"/>
                                  <a:pt x="239179" y="209563"/>
                                </a:cubicBezTo>
                                <a:cubicBezTo>
                                  <a:pt x="235052" y="230784"/>
                                  <a:pt x="229921" y="254127"/>
                                  <a:pt x="223812" y="279298"/>
                                </a:cubicBezTo>
                                <a:cubicBezTo>
                                  <a:pt x="217691" y="304660"/>
                                  <a:pt x="211417" y="331851"/>
                                  <a:pt x="205295" y="361188"/>
                                </a:cubicBezTo>
                                <a:cubicBezTo>
                                  <a:pt x="199022" y="390512"/>
                                  <a:pt x="193611" y="421983"/>
                                  <a:pt x="189204" y="455435"/>
                                </a:cubicBezTo>
                                <a:lnTo>
                                  <a:pt x="113347" y="455435"/>
                                </a:lnTo>
                                <a:cubicBezTo>
                                  <a:pt x="100228" y="455435"/>
                                  <a:pt x="88925" y="450393"/>
                                  <a:pt x="80162" y="440614"/>
                                </a:cubicBezTo>
                                <a:cubicBezTo>
                                  <a:pt x="71399" y="430860"/>
                                  <a:pt x="67627" y="419049"/>
                                  <a:pt x="69062" y="406019"/>
                                </a:cubicBezTo>
                                <a:lnTo>
                                  <a:pt x="70472" y="393078"/>
                                </a:lnTo>
                                <a:lnTo>
                                  <a:pt x="68758" y="391363"/>
                                </a:lnTo>
                                <a:lnTo>
                                  <a:pt x="68758" y="393078"/>
                                </a:lnTo>
                                <a:cubicBezTo>
                                  <a:pt x="57798" y="410172"/>
                                  <a:pt x="44564" y="423977"/>
                                  <a:pt x="28905" y="434657"/>
                                </a:cubicBezTo>
                                <a:lnTo>
                                  <a:pt x="0" y="447903"/>
                                </a:lnTo>
                                <a:lnTo>
                                  <a:pt x="0" y="359020"/>
                                </a:lnTo>
                                <a:lnTo>
                                  <a:pt x="24905" y="349212"/>
                                </a:lnTo>
                                <a:cubicBezTo>
                                  <a:pt x="40868" y="340119"/>
                                  <a:pt x="53822" y="327736"/>
                                  <a:pt x="63779" y="311912"/>
                                </a:cubicBezTo>
                                <a:cubicBezTo>
                                  <a:pt x="73596" y="296101"/>
                                  <a:pt x="80442" y="278181"/>
                                  <a:pt x="84150" y="258115"/>
                                </a:cubicBezTo>
                                <a:cubicBezTo>
                                  <a:pt x="79730" y="257264"/>
                                  <a:pt x="75031" y="256680"/>
                                  <a:pt x="69901" y="256248"/>
                                </a:cubicBezTo>
                                <a:cubicBezTo>
                                  <a:pt x="64782" y="255968"/>
                                  <a:pt x="59791" y="255664"/>
                                  <a:pt x="55092" y="255664"/>
                                </a:cubicBezTo>
                                <a:cubicBezTo>
                                  <a:pt x="50406" y="255537"/>
                                  <a:pt x="46406" y="255537"/>
                                  <a:pt x="43142" y="255537"/>
                                </a:cubicBezTo>
                                <a:lnTo>
                                  <a:pt x="0" y="259844"/>
                                </a:lnTo>
                                <a:lnTo>
                                  <a:pt x="0" y="174347"/>
                                </a:lnTo>
                                <a:lnTo>
                                  <a:pt x="15799" y="173533"/>
                                </a:lnTo>
                                <a:cubicBezTo>
                                  <a:pt x="31318" y="173685"/>
                                  <a:pt x="46406" y="174104"/>
                                  <a:pt x="60795" y="174981"/>
                                </a:cubicBezTo>
                                <a:cubicBezTo>
                                  <a:pt x="75171" y="175946"/>
                                  <a:pt x="87846" y="176822"/>
                                  <a:pt x="98666" y="177825"/>
                                </a:cubicBezTo>
                                <a:cubicBezTo>
                                  <a:pt x="99517" y="174828"/>
                                  <a:pt x="99949" y="171844"/>
                                  <a:pt x="100228" y="168846"/>
                                </a:cubicBezTo>
                                <a:cubicBezTo>
                                  <a:pt x="100368" y="165862"/>
                                  <a:pt x="100368" y="162865"/>
                                  <a:pt x="100368" y="159855"/>
                                </a:cubicBezTo>
                                <a:cubicBezTo>
                                  <a:pt x="100368" y="149187"/>
                                  <a:pt x="96951" y="139522"/>
                                  <a:pt x="90259" y="130962"/>
                                </a:cubicBezTo>
                                <a:cubicBezTo>
                                  <a:pt x="83718" y="122415"/>
                                  <a:pt x="74320" y="115595"/>
                                  <a:pt x="62078" y="110477"/>
                                </a:cubicBezTo>
                                <a:cubicBezTo>
                                  <a:pt x="49822" y="105359"/>
                                  <a:pt x="35318" y="102794"/>
                                  <a:pt x="18364" y="102654"/>
                                </a:cubicBezTo>
                                <a:lnTo>
                                  <a:pt x="0" y="103786"/>
                                </a:lnTo>
                                <a:lnTo>
                                  <a:pt x="0" y="2875"/>
                                </a:lnTo>
                                <a:lnTo>
                                  <a:pt x="52540" y="14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06" name="Shape 1206"/>
                        <wps:cNvSpPr/>
                        <wps:spPr>
                          <a:xfrm>
                            <a:off x="1352737" y="0"/>
                            <a:ext cx="682231" cy="210287"/>
                          </a:xfrm>
                          <a:custGeom>
                            <a:avLst/>
                            <a:gdLst/>
                            <a:ahLst/>
                            <a:cxnLst/>
                            <a:rect l="0" t="0" r="0" b="0"/>
                            <a:pathLst>
                              <a:path w="682231" h="210287">
                                <a:moveTo>
                                  <a:pt x="682231" y="0"/>
                                </a:moveTo>
                                <a:lnTo>
                                  <a:pt x="648398" y="125501"/>
                                </a:lnTo>
                                <a:lnTo>
                                  <a:pt x="54801" y="210287"/>
                                </a:lnTo>
                                <a:lnTo>
                                  <a:pt x="0" y="97447"/>
                                </a:lnTo>
                                <a:lnTo>
                                  <a:pt x="682231" y="0"/>
                                </a:ln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g:wgp>
                  </a:graphicData>
                </a:graphic>
              </wp:anchor>
            </w:drawing>
          </mc:Choice>
          <mc:Fallback xmlns:a="http://schemas.openxmlformats.org/drawingml/2006/main">
            <w:pict>
              <v:group id="Group 10596" style="width:160.234pt;height:58.9502pt;position:absolute;mso-position-horizontal-relative:text;mso-position-horizontal:absolute;margin-left:343.767pt;mso-position-vertical-relative:text;margin-top:-10.8661pt;" coordsize="20349,7486">
                <v:shape id="Shape 1201" style="position:absolute;width:2293;height:2913;left:0;top:4573;" coordsize="229361,291324" path="m229361,0l229361,85497l206870,87743c187781,92874,172846,100290,161886,109968c150913,119785,145363,131177,145211,144423c145211,151370,147357,158228,151497,165048c155625,171753,161606,177455,169430,181862c177113,186396,186499,188682,197332,188809c208298,188746,218515,187539,227999,185209l229361,184672l229361,273556l206717,283932c188061,288911,168706,291324,148640,291324c100659,291324,63931,280656,38442,259167c25774,248480,16236,235059,9829,218918l0,162347l0,162337l5020,123917c8222,111977,12953,100913,19214,90740c31749,70395,49262,53300,71614,39762c93966,26237,120014,16000,149630,9320c164369,5967,179710,3434,195638,1738l229361,0x">
                  <v:stroke weight="0pt" endcap="flat" joinstyle="miter" miterlimit="10" on="false" color="#000000" opacity="0"/>
                  <v:fill on="true" color="#181717"/>
                </v:shape>
                <v:shape id="Shape 1202" style="position:absolute;width:1259;height:1348;left:1033;top:2858;" coordsize="125997,134806" path="m125997,0l125997,100911l93675,102904c78156,105190,62929,108733,47828,113851c32893,118994,16955,125967,0,134806l15367,22881c30315,17750,45974,13216,62357,9381c78740,5520,96533,2675,115596,541l125997,0x">
                  <v:stroke weight="0pt" endcap="flat" joinstyle="miter" miterlimit="10" on="false" color="#000000" opacity="0"/>
                  <v:fill on="true" color="#181717"/>
                </v:shape>
                <v:shape id="Shape 1203" style="position:absolute;width:7722;height:4554;left:9019;top:2829;" coordsize="772299,455435" path="m358000,140c371106,140,384061,1981,396583,5702c409270,9512,420941,15075,431609,22644c442290,30188,451548,39561,459092,50965c466636,62205,471906,75451,475031,90678c487705,71742,502234,55651,518732,42126c535254,28600,553199,18351,572694,11113c592061,3861,612559,140,633920,140c651154,0,668096,2261,684466,6845c700684,11532,715493,18936,728726,29172c741972,39433,752513,53086,760336,70053c768172,86970,772160,107772,772299,132524c772299,142367,771881,152908,771157,164300c770445,175666,769315,187211,767753,199047c766178,210693,764337,221806,762050,232474l715925,455435l616814,455435c602971,455435,591045,449758,582270,439039c573519,428295,570382,415455,573163,401904l606590,239332c609155,227647,611289,216103,612851,204876c614261,193624,615125,183528,615125,174409c615264,159753,611569,148463,603872,140348c596049,132372,583387,128410,565582,128270c552907,128410,541807,131115,532549,136385c523164,141643,515188,148615,508774,157442c502234,166281,496684,175946,492404,186779c487985,197447,484429,208280,481444,219380c478599,230353,476186,240741,474180,250406l430619,455435l331495,455435c317640,455435,305727,449758,296977,439039c288214,428295,285064,415493,287871,401904l321272,239332c323837,227647,325971,216103,327533,204876c328968,193624,329819,183528,329819,174409c329959,159753,326263,148463,318579,140348c310743,132372,298081,128410,280276,128270c267602,128410,256489,131115,247243,136385c237833,141643,229882,148615,223469,157442c216916,166281,211353,175946,207086,186779c202679,197447,199110,208280,196139,219380c193294,230353,190868,240741,188874,250406l145300,455435l46456,455435c32576,455435,20612,449732,11862,438950c3099,428142,0,415277,2857,401714l60731,126568c64579,107340,68148,88265,71412,69037c74701,49949,77407,30328,79540,10389l142989,10389c161506,10389,177457,17971,189128,32372c200799,46761,204940,63919,201130,82042l199110,91542l200838,90678c213512,71742,228028,55651,244399,42126c260909,28600,278714,18351,297929,11113c317144,3861,337210,140,358000,140x">
                  <v:stroke weight="0pt" endcap="flat" joinstyle="miter" miterlimit="10" on="false" color="#000000" opacity="0"/>
                  <v:fill on="true" color="#181717"/>
                </v:shape>
                <v:shape id="Shape 1204" style="position:absolute;width:4092;height:4554;left:5226;top:2829;" coordsize="409258,455435" path="m344348,140c354737,0,365570,851,376809,2413c388048,4140,398869,6985,409258,11239l374231,147053c364566,139522,353885,134544,342341,131839c330822,129273,317716,128118,303340,128270c287109,128410,272580,131686,259639,138113c246685,144488,235420,153327,225895,164706c216357,175946,208521,188900,202260,203581c196139,218224,191719,233921,188875,250406l145314,455435l46456,455435c32563,455435,20612,449732,11862,438950c3111,428142,0,415277,2858,401714l60732,126568c64579,107340,68148,88265,71425,69037c74689,49949,77407,30328,79540,10389l150647,10389c168935,10389,184671,17780,196355,31852c208026,45898,212408,62738,209042,80721l205093,101790l206820,101790c213068,88684,220764,76035,229870,63919c238989,51816,249377,41008,261201,31458c272860,21781,285686,14249,299644,8687c313589,3137,328537,279,344348,140x">
                  <v:stroke weight="0pt" endcap="flat" joinstyle="miter" miterlimit="10" on="false" color="#000000" opacity="0"/>
                  <v:fill on="true" color="#181717"/>
                </v:shape>
                <v:shape id="Shape 1205" style="position:absolute;width:2455;height:4554;left:2293;top:2829;" coordsize="245592,455435" path="m52540,140c79146,0,104216,2845,127419,8395c150622,13945,171132,22796,188785,34722c206439,46711,220383,62357,230353,81585c240309,100787,245440,124015,245592,151346c245440,168846,243306,188214,239179,209563c235052,230784,229921,254127,223812,279298c217691,304660,211417,331851,205295,361188c199022,390512,193611,421983,189204,455435l113347,455435c100228,455435,88925,450393,80162,440614c71399,430860,67627,419049,69062,406019l70472,393078l68758,391363l68758,393078c57798,410172,44564,423977,28905,434657l0,447903l0,359020l24905,349212c40868,340119,53822,327736,63779,311912c73596,296101,80442,278181,84150,258115c79730,257264,75031,256680,69901,256248c64782,255968,59791,255664,55092,255664c50406,255537,46406,255537,43142,255537l0,259844l0,174347l15799,173533c31318,173685,46406,174104,60795,174981c75171,175946,87846,176822,98666,177825c99517,174828,99949,171844,100228,168846c100368,165862,100368,162865,100368,159855c100368,149187,96951,139522,90259,130962c83718,122415,74320,115595,62078,110477c49822,105359,35318,102794,18364,102654l0,103786l0,2875l52540,140x">
                  <v:stroke weight="0pt" endcap="flat" joinstyle="miter" miterlimit="10" on="false" color="#000000" opacity="0"/>
                  <v:fill on="true" color="#181717"/>
                </v:shape>
                <v:shape id="Shape 1206" style="position:absolute;width:6822;height:2102;left:13527;top:0;" coordsize="682231,210287" path="m682231,0l648398,125501l54801,210287l0,97447l682231,0x">
                  <v:stroke weight="0pt" endcap="flat" joinstyle="miter" miterlimit="10" on="false" color="#000000" opacity="0"/>
                  <v:fill on="true" color="#e4322b"/>
                </v:shape>
                <w10:wrap type="square"/>
              </v:group>
            </w:pict>
          </mc:Fallback>
        </mc:AlternateContent>
      </w:r>
      <w:r>
        <w:rPr>
          <w:b/>
          <w:color w:val="C7332C"/>
          <w:sz w:val="30"/>
        </w:rPr>
        <w:t>Original Article</w:t>
      </w:r>
    </w:p>
    <w:p w14:paraId="355BD4B6" w14:textId="77777777" w:rsidR="004B0F06" w:rsidRDefault="00000000">
      <w:pPr>
        <w:spacing w:before="113" w:after="8" w:line="260" w:lineRule="auto"/>
        <w:ind w:left="-5" w:right="-15" w:hanging="10"/>
        <w:jc w:val="left"/>
      </w:pPr>
      <w:r>
        <w:rPr>
          <w:sz w:val="18"/>
        </w:rPr>
        <w:t xml:space="preserve">Ann </w:t>
      </w:r>
      <w:proofErr w:type="spellStart"/>
      <w:r>
        <w:rPr>
          <w:sz w:val="18"/>
        </w:rPr>
        <w:t>Rehabil</w:t>
      </w:r>
      <w:proofErr w:type="spellEnd"/>
      <w:r>
        <w:rPr>
          <w:sz w:val="18"/>
        </w:rPr>
        <w:t xml:space="preserve"> Med 2013;37(4):541-546 </w:t>
      </w:r>
      <w:proofErr w:type="spellStart"/>
      <w:r>
        <w:rPr>
          <w:sz w:val="18"/>
        </w:rPr>
        <w:t>pISSN</w:t>
      </w:r>
      <w:proofErr w:type="spellEnd"/>
      <w:r>
        <w:rPr>
          <w:sz w:val="18"/>
        </w:rPr>
        <w:t xml:space="preserve">: 2234-0645 • </w:t>
      </w:r>
      <w:proofErr w:type="spellStart"/>
      <w:r>
        <w:rPr>
          <w:sz w:val="18"/>
        </w:rPr>
        <w:t>eISSN</w:t>
      </w:r>
      <w:proofErr w:type="spellEnd"/>
      <w:r>
        <w:rPr>
          <w:sz w:val="18"/>
        </w:rPr>
        <w:t>: 2234-0653</w:t>
      </w:r>
    </w:p>
    <w:p w14:paraId="1EFC23A9" w14:textId="77777777" w:rsidR="004B0F06" w:rsidRDefault="00000000">
      <w:pPr>
        <w:tabs>
          <w:tab w:val="right" w:pos="10063"/>
        </w:tabs>
        <w:spacing w:after="1164" w:line="260" w:lineRule="auto"/>
        <w:ind w:left="-15" w:right="-15" w:firstLine="0"/>
        <w:jc w:val="left"/>
      </w:pPr>
      <w:r>
        <w:rPr>
          <w:sz w:val="18"/>
        </w:rPr>
        <w:t>http://dx.doi.org/10.5535/arm.2013.37.4.541</w:t>
      </w:r>
      <w:r>
        <w:rPr>
          <w:sz w:val="18"/>
        </w:rPr>
        <w:tab/>
      </w:r>
      <w:r>
        <w:rPr>
          <w:rFonts w:ascii="Calibri" w:eastAsia="Calibri" w:hAnsi="Calibri" w:cs="Calibri"/>
          <w:b/>
          <w:i/>
          <w:color w:val="C7332C"/>
          <w:sz w:val="22"/>
        </w:rPr>
        <w:t>Annals of Rehabilitation Medicine</w:t>
      </w:r>
    </w:p>
    <w:p w14:paraId="49F0C031" w14:textId="77777777" w:rsidR="004B0F06" w:rsidRDefault="00000000">
      <w:pPr>
        <w:spacing w:after="0" w:line="254" w:lineRule="auto"/>
        <w:ind w:left="1109" w:right="957" w:hanging="10"/>
        <w:jc w:val="center"/>
      </w:pPr>
      <w:r>
        <w:rPr>
          <w:b/>
          <w:sz w:val="48"/>
        </w:rPr>
        <w:t xml:space="preserve">Ischemic Compression After Trigger  </w:t>
      </w:r>
    </w:p>
    <w:p w14:paraId="340A01AD" w14:textId="77777777" w:rsidR="004B0F06" w:rsidRDefault="00000000">
      <w:pPr>
        <w:spacing w:after="0" w:line="254" w:lineRule="auto"/>
        <w:ind w:left="1109" w:right="765" w:hanging="10"/>
        <w:jc w:val="center"/>
      </w:pPr>
      <w:r>
        <w:rPr>
          <w:b/>
          <w:sz w:val="48"/>
        </w:rPr>
        <w:t xml:space="preserve">Point Injection Affect the </w:t>
      </w:r>
      <w:proofErr w:type="gramStart"/>
      <w:r>
        <w:rPr>
          <w:b/>
          <w:sz w:val="48"/>
        </w:rPr>
        <w:t>Treatment  of</w:t>
      </w:r>
      <w:proofErr w:type="gramEnd"/>
      <w:r>
        <w:rPr>
          <w:b/>
          <w:sz w:val="48"/>
        </w:rPr>
        <w:t xml:space="preserve"> Myofascial Trigger Points</w:t>
      </w:r>
    </w:p>
    <w:p w14:paraId="7EEF1692" w14:textId="77777777" w:rsidR="004B0F06" w:rsidRDefault="00000000">
      <w:pPr>
        <w:spacing w:after="171" w:line="259" w:lineRule="auto"/>
        <w:ind w:left="141" w:right="0" w:firstLine="0"/>
        <w:jc w:val="center"/>
      </w:pPr>
      <w:r>
        <w:rPr>
          <w:b/>
          <w:color w:val="EC702D"/>
          <w:sz w:val="22"/>
        </w:rPr>
        <w:t xml:space="preserve">Soo A Kim, MD, Ki Young Oh, MD, Won </w:t>
      </w:r>
      <w:proofErr w:type="spellStart"/>
      <w:r>
        <w:rPr>
          <w:b/>
          <w:color w:val="EC702D"/>
          <w:sz w:val="22"/>
        </w:rPr>
        <w:t>Hyuck</w:t>
      </w:r>
      <w:proofErr w:type="spellEnd"/>
      <w:r>
        <w:rPr>
          <w:b/>
          <w:color w:val="EC702D"/>
          <w:sz w:val="22"/>
        </w:rPr>
        <w:t xml:space="preserve"> Choi, MD, In Kyum Kim, MD</w:t>
      </w:r>
    </w:p>
    <w:p w14:paraId="3541DF3E" w14:textId="77777777" w:rsidR="004B0F06" w:rsidRDefault="00000000">
      <w:pPr>
        <w:spacing w:after="0" w:line="265" w:lineRule="auto"/>
        <w:ind w:left="151" w:right="0" w:hanging="10"/>
        <w:jc w:val="center"/>
      </w:pPr>
      <w:r>
        <w:rPr>
          <w:b/>
          <w:color w:val="343433"/>
          <w:sz w:val="18"/>
        </w:rPr>
        <w:t xml:space="preserve">Department of Physical Medicine and Rehabilitation, </w:t>
      </w:r>
      <w:proofErr w:type="spellStart"/>
      <w:r>
        <w:rPr>
          <w:b/>
          <w:color w:val="343433"/>
          <w:sz w:val="18"/>
        </w:rPr>
        <w:t>Soonchunhyang</w:t>
      </w:r>
      <w:proofErr w:type="spellEnd"/>
      <w:r>
        <w:rPr>
          <w:b/>
          <w:color w:val="343433"/>
          <w:sz w:val="18"/>
        </w:rPr>
        <w:t xml:space="preserve"> University Cheonan Hospital,  </w:t>
      </w:r>
    </w:p>
    <w:p w14:paraId="3B1E1F45" w14:textId="77777777" w:rsidR="004B0F06" w:rsidRDefault="00000000">
      <w:pPr>
        <w:spacing w:after="626" w:line="265" w:lineRule="auto"/>
        <w:ind w:left="151" w:right="0" w:hanging="10"/>
        <w:jc w:val="center"/>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70F36244" wp14:editId="440DB1E1">
                <wp:simplePos x="0" y="0"/>
                <wp:positionH relativeFrom="page">
                  <wp:posOffset>540004</wp:posOffset>
                </wp:positionH>
                <wp:positionV relativeFrom="page">
                  <wp:posOffset>796258</wp:posOffset>
                </wp:positionV>
                <wp:extent cx="815048" cy="6350"/>
                <wp:effectExtent l="0" t="0" r="0" b="0"/>
                <wp:wrapTopAndBottom/>
                <wp:docPr id="10597" name="Group 10597"/>
                <wp:cNvGraphicFramePr/>
                <a:graphic xmlns:a="http://schemas.openxmlformats.org/drawingml/2006/main">
                  <a:graphicData uri="http://schemas.microsoft.com/office/word/2010/wordprocessingGroup">
                    <wpg:wgp>
                      <wpg:cNvGrpSpPr/>
                      <wpg:grpSpPr>
                        <a:xfrm>
                          <a:off x="0" y="0"/>
                          <a:ext cx="815048" cy="6350"/>
                          <a:chOff x="0" y="0"/>
                          <a:chExt cx="815048" cy="6350"/>
                        </a:xfrm>
                      </wpg:grpSpPr>
                      <wps:wsp>
                        <wps:cNvPr id="1214" name="Shape 1214"/>
                        <wps:cNvSpPr/>
                        <wps:spPr>
                          <a:xfrm>
                            <a:off x="0" y="0"/>
                            <a:ext cx="815048" cy="0"/>
                          </a:xfrm>
                          <a:custGeom>
                            <a:avLst/>
                            <a:gdLst/>
                            <a:ahLst/>
                            <a:cxnLst/>
                            <a:rect l="0" t="0" r="0" b="0"/>
                            <a:pathLst>
                              <a:path w="815048">
                                <a:moveTo>
                                  <a:pt x="815048" y="0"/>
                                </a:moveTo>
                                <a:lnTo>
                                  <a:pt x="0" y="0"/>
                                </a:lnTo>
                              </a:path>
                            </a:pathLst>
                          </a:custGeom>
                          <a:ln w="6350" cap="flat">
                            <a:miter lim="100000"/>
                          </a:ln>
                        </wps:spPr>
                        <wps:style>
                          <a:lnRef idx="1">
                            <a:srgbClr val="C7332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597" style="width:64.177pt;height:0.5pt;position:absolute;mso-position-horizontal-relative:page;mso-position-horizontal:absolute;margin-left:42.52pt;mso-position-vertical-relative:page;margin-top:62.6975pt;" coordsize="8150,63">
                <v:shape id="Shape 1214" style="position:absolute;width:8150;height:0;left:0;top:0;" coordsize="815048,0" path="m815048,0l0,0">
                  <v:stroke weight="0.5pt" endcap="flat" joinstyle="miter" miterlimit="4" on="true" color="#c7332c"/>
                  <v:fill on="false" color="#000000" opacity="0"/>
                </v:shape>
                <w10:wrap type="topAndBottom"/>
              </v:group>
            </w:pict>
          </mc:Fallback>
        </mc:AlternateContent>
      </w:r>
      <w:proofErr w:type="spellStart"/>
      <w:r>
        <w:rPr>
          <w:b/>
          <w:color w:val="343433"/>
          <w:sz w:val="18"/>
        </w:rPr>
        <w:t>Soonchunhyang</w:t>
      </w:r>
      <w:proofErr w:type="spellEnd"/>
      <w:r>
        <w:rPr>
          <w:b/>
          <w:color w:val="343433"/>
          <w:sz w:val="18"/>
        </w:rPr>
        <w:t xml:space="preserve"> University College of Medicine, Cheonan, Korea</w:t>
      </w:r>
    </w:p>
    <w:p w14:paraId="0DA27A6D" w14:textId="77777777" w:rsidR="004B0F06" w:rsidRDefault="00000000">
      <w:pPr>
        <w:shd w:val="clear" w:color="auto" w:fill="FBE4D8"/>
        <w:spacing w:after="46" w:line="300" w:lineRule="auto"/>
        <w:ind w:left="165" w:right="11" w:hanging="10"/>
      </w:pPr>
      <w:proofErr w:type="gramStart"/>
      <w:r>
        <w:rPr>
          <w:rFonts w:ascii="Calibri" w:eastAsia="Calibri" w:hAnsi="Calibri" w:cs="Calibri"/>
          <w:b/>
          <w:color w:val="C7332C"/>
        </w:rPr>
        <w:t>Objective</w:t>
      </w:r>
      <w:r>
        <w:t xml:space="preserve">  To</w:t>
      </w:r>
      <w:proofErr w:type="gramEnd"/>
      <w:r>
        <w:t xml:space="preserve"> investigate the effects of trigger point injection with or without ischemic compression in treatment of myofascial trigger points in the upper trapezius muscle.</w:t>
      </w:r>
    </w:p>
    <w:p w14:paraId="2D3F71B4" w14:textId="77777777" w:rsidR="004B0F06" w:rsidRDefault="00000000">
      <w:pPr>
        <w:shd w:val="clear" w:color="auto" w:fill="FBE4D8"/>
        <w:spacing w:after="46" w:line="300" w:lineRule="auto"/>
        <w:ind w:left="165" w:right="11" w:hanging="10"/>
      </w:pPr>
      <w:proofErr w:type="gramStart"/>
      <w:r>
        <w:rPr>
          <w:rFonts w:ascii="Calibri" w:eastAsia="Calibri" w:hAnsi="Calibri" w:cs="Calibri"/>
          <w:b/>
          <w:color w:val="C7332C"/>
        </w:rPr>
        <w:t>Methods</w:t>
      </w:r>
      <w:r>
        <w:t xml:space="preserve">  Sixty</w:t>
      </w:r>
      <w:proofErr w:type="gramEnd"/>
      <w:r>
        <w:t xml:space="preserve"> patients with active myofascial trigger points in upper trapezius muscle were randomly divided into three groups: group 1 (n=20) received only trigger point injections, group 2 (n=20) received trigger point injections with 30 seconds of ischemic compression, and group 3 (n=20) received trigger point injections with 60 seconds of ischemic compression. The visual analogue scale, pressure pain threshold, and range of motion of the neck were assessed before treatment, immediately after treatment, and 1 week after treatment. Korean Neck Disability Indexes were assessed before treatment and 1 week after treatment.</w:t>
      </w:r>
    </w:p>
    <w:p w14:paraId="75F9D284" w14:textId="77777777" w:rsidR="004B0F06" w:rsidRDefault="00000000">
      <w:pPr>
        <w:shd w:val="clear" w:color="auto" w:fill="FBE4D8"/>
        <w:spacing w:after="46" w:line="300" w:lineRule="auto"/>
        <w:ind w:left="165" w:right="11" w:hanging="10"/>
      </w:pPr>
      <w:proofErr w:type="gramStart"/>
      <w:r>
        <w:rPr>
          <w:rFonts w:ascii="Calibri" w:eastAsia="Calibri" w:hAnsi="Calibri" w:cs="Calibri"/>
          <w:b/>
          <w:color w:val="C7332C"/>
        </w:rPr>
        <w:t>Results</w:t>
      </w:r>
      <w:r>
        <w:t xml:space="preserve">  We</w:t>
      </w:r>
      <w:proofErr w:type="gramEnd"/>
      <w:r>
        <w:t xml:space="preserve"> found a significant improvement in all assessment parameters (p&lt;0.05) in all groups. </w:t>
      </w:r>
      <w:proofErr w:type="gramStart"/>
      <w:r>
        <w:t>But,</w:t>
      </w:r>
      <w:proofErr w:type="gramEnd"/>
      <w:r>
        <w:t xml:space="preserve"> receiving trigger point injections with ischemic compression group showed significant improvement as compared with the receiving only trigger point injections group. And no significant differences between receiving 30 seconds of ischemic compression group and 60 seconds of ischemic compression group.</w:t>
      </w:r>
    </w:p>
    <w:p w14:paraId="0C0E00C7" w14:textId="77777777" w:rsidR="004B0F06" w:rsidRDefault="00000000">
      <w:pPr>
        <w:shd w:val="clear" w:color="auto" w:fill="FBE4D8"/>
        <w:spacing w:after="324" w:line="300" w:lineRule="auto"/>
        <w:ind w:left="165" w:right="11" w:hanging="10"/>
      </w:pPr>
      <w:proofErr w:type="gramStart"/>
      <w:r>
        <w:rPr>
          <w:rFonts w:ascii="Calibri" w:eastAsia="Calibri" w:hAnsi="Calibri" w:cs="Calibri"/>
          <w:b/>
          <w:color w:val="C7332C"/>
        </w:rPr>
        <w:t>Conclusion</w:t>
      </w:r>
      <w:r>
        <w:t xml:space="preserve">  This</w:t>
      </w:r>
      <w:proofErr w:type="gramEnd"/>
      <w:r>
        <w:t xml:space="preserve"> study demonstrated the effectiveness of ischemic compression for myofascial trigger point. Trigger point injections combined with ischemic compression shows better effects on treatment of myofascial trigger points in the upper trapezius muscle than the only trigger point injections therapy. But the duration of ischemic compression did not affect treatment of myofascial trigger point.</w:t>
      </w:r>
    </w:p>
    <w:p w14:paraId="10407849" w14:textId="77777777" w:rsidR="004B0F06" w:rsidRDefault="00000000">
      <w:pPr>
        <w:shd w:val="clear" w:color="auto" w:fill="FBE4D8"/>
        <w:spacing w:after="148" w:line="300" w:lineRule="auto"/>
        <w:ind w:left="165" w:right="11" w:hanging="10"/>
      </w:pPr>
      <w:proofErr w:type="gramStart"/>
      <w:r>
        <w:rPr>
          <w:rFonts w:ascii="Calibri" w:eastAsia="Calibri" w:hAnsi="Calibri" w:cs="Calibri"/>
          <w:b/>
          <w:color w:val="C7332C"/>
        </w:rPr>
        <w:t>Keywords</w:t>
      </w:r>
      <w:r>
        <w:t xml:space="preserve">  Myofascial</w:t>
      </w:r>
      <w:proofErr w:type="gramEnd"/>
      <w:r>
        <w:t xml:space="preserve"> pain syndromes, Ischemic compression, Trigger point injection</w:t>
      </w:r>
    </w:p>
    <w:p w14:paraId="14533F85" w14:textId="77777777" w:rsidR="004B0F06" w:rsidRDefault="00000000">
      <w:pPr>
        <w:spacing w:after="158" w:line="259" w:lineRule="auto"/>
        <w:ind w:right="0" w:firstLine="0"/>
        <w:jc w:val="left"/>
      </w:pPr>
      <w:r>
        <w:rPr>
          <w:rFonts w:ascii="Calibri" w:eastAsia="Calibri" w:hAnsi="Calibri" w:cs="Calibri"/>
          <w:noProof/>
          <w:color w:val="000000"/>
          <w:sz w:val="22"/>
        </w:rPr>
        <mc:AlternateContent>
          <mc:Choice Requires="wpg">
            <w:drawing>
              <wp:inline distT="0" distB="0" distL="0" distR="0" wp14:anchorId="5C6DE339" wp14:editId="7EB2DD6A">
                <wp:extent cx="3149994" cy="9004"/>
                <wp:effectExtent l="0" t="0" r="0" b="0"/>
                <wp:docPr id="10599" name="Group 10599"/>
                <wp:cNvGraphicFramePr/>
                <a:graphic xmlns:a="http://schemas.openxmlformats.org/drawingml/2006/main">
                  <a:graphicData uri="http://schemas.microsoft.com/office/word/2010/wordprocessingGroup">
                    <wpg:wgp>
                      <wpg:cNvGrpSpPr/>
                      <wpg:grpSpPr>
                        <a:xfrm>
                          <a:off x="0" y="0"/>
                          <a:ext cx="3149994" cy="9004"/>
                          <a:chOff x="0" y="0"/>
                          <a:chExt cx="3149994" cy="9004"/>
                        </a:xfrm>
                      </wpg:grpSpPr>
                      <wps:wsp>
                        <wps:cNvPr id="1248" name="Shape 1248"/>
                        <wps:cNvSpPr/>
                        <wps:spPr>
                          <a:xfrm>
                            <a:off x="0" y="0"/>
                            <a:ext cx="3149994" cy="0"/>
                          </a:xfrm>
                          <a:custGeom>
                            <a:avLst/>
                            <a:gdLst/>
                            <a:ahLst/>
                            <a:cxnLst/>
                            <a:rect l="0" t="0" r="0" b="0"/>
                            <a:pathLst>
                              <a:path w="3149994">
                                <a:moveTo>
                                  <a:pt x="0" y="0"/>
                                </a:moveTo>
                                <a:lnTo>
                                  <a:pt x="3149994" y="0"/>
                                </a:lnTo>
                              </a:path>
                            </a:pathLst>
                          </a:custGeom>
                          <a:ln w="9004"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599" style="width:248.031pt;height:0.709pt;mso-position-horizontal-relative:char;mso-position-vertical-relative:line" coordsize="31499,90">
                <v:shape id="Shape 1248" style="position:absolute;width:31499;height:0;left:0;top:0;" coordsize="3149994,0" path="m0,0l3149994,0">
                  <v:stroke weight="0.709pt" endcap="flat" joinstyle="miter" miterlimit="4" on="true" color="#181717"/>
                  <v:fill on="false" color="#000000" opacity="0"/>
                </v:shape>
              </v:group>
            </w:pict>
          </mc:Fallback>
        </mc:AlternateContent>
      </w:r>
    </w:p>
    <w:tbl>
      <w:tblPr>
        <w:tblStyle w:val="TableGrid"/>
        <w:tblW w:w="10250" w:type="dxa"/>
        <w:tblInd w:w="0" w:type="dxa"/>
        <w:tblLook w:val="04A0" w:firstRow="1" w:lastRow="0" w:firstColumn="1" w:lastColumn="0" w:noHBand="0" w:noVBand="1"/>
      </w:tblPr>
      <w:tblGrid>
        <w:gridCol w:w="5244"/>
        <w:gridCol w:w="5006"/>
      </w:tblGrid>
      <w:tr w:rsidR="004B0F06" w14:paraId="4F8F4AB7" w14:textId="77777777">
        <w:trPr>
          <w:trHeight w:val="2685"/>
        </w:trPr>
        <w:tc>
          <w:tcPr>
            <w:tcW w:w="5244" w:type="dxa"/>
            <w:tcBorders>
              <w:top w:val="nil"/>
              <w:left w:val="nil"/>
              <w:bottom w:val="nil"/>
              <w:right w:val="nil"/>
            </w:tcBorders>
          </w:tcPr>
          <w:p w14:paraId="58B8913B" w14:textId="77777777" w:rsidR="004B0F06" w:rsidRDefault="00000000">
            <w:pPr>
              <w:spacing w:after="0" w:line="259" w:lineRule="auto"/>
              <w:ind w:right="0" w:firstLine="0"/>
              <w:jc w:val="left"/>
            </w:pPr>
            <w:r>
              <w:rPr>
                <w:sz w:val="16"/>
              </w:rPr>
              <w:lastRenderedPageBreak/>
              <w:t>Received September 4, 2012; Accepted January 11, 2013</w:t>
            </w:r>
          </w:p>
          <w:p w14:paraId="3BA85BF3" w14:textId="77777777" w:rsidR="004B0F06" w:rsidRDefault="00000000">
            <w:pPr>
              <w:spacing w:after="0" w:line="259" w:lineRule="auto"/>
              <w:ind w:right="0" w:firstLine="0"/>
              <w:jc w:val="left"/>
            </w:pPr>
            <w:r>
              <w:rPr>
                <w:sz w:val="16"/>
              </w:rPr>
              <w:t>Corresponding author: In Kyum Kim</w:t>
            </w:r>
          </w:p>
          <w:p w14:paraId="44DC591C" w14:textId="77777777" w:rsidR="004B0F06" w:rsidRDefault="00000000">
            <w:pPr>
              <w:spacing w:after="0" w:line="259" w:lineRule="auto"/>
              <w:ind w:right="0" w:firstLine="0"/>
              <w:jc w:val="left"/>
            </w:pPr>
            <w:r>
              <w:rPr>
                <w:sz w:val="16"/>
              </w:rPr>
              <w:t xml:space="preserve">Department of Physical Medicine and Rehabilitation, </w:t>
            </w:r>
            <w:proofErr w:type="spellStart"/>
            <w:r>
              <w:rPr>
                <w:sz w:val="16"/>
              </w:rPr>
              <w:t>Soonchunhyang</w:t>
            </w:r>
            <w:proofErr w:type="spellEnd"/>
            <w:r>
              <w:rPr>
                <w:sz w:val="16"/>
              </w:rPr>
              <w:t xml:space="preserve"> </w:t>
            </w:r>
          </w:p>
          <w:p w14:paraId="54536D39" w14:textId="77777777" w:rsidR="004B0F06" w:rsidRDefault="00000000">
            <w:pPr>
              <w:spacing w:after="0" w:line="249" w:lineRule="auto"/>
              <w:ind w:right="0" w:firstLine="0"/>
              <w:jc w:val="left"/>
            </w:pPr>
            <w:r>
              <w:rPr>
                <w:sz w:val="16"/>
              </w:rPr>
              <w:t xml:space="preserve">University Cheonan Hospital, </w:t>
            </w:r>
            <w:proofErr w:type="spellStart"/>
            <w:r>
              <w:rPr>
                <w:sz w:val="16"/>
              </w:rPr>
              <w:t>Soonchunhyang</w:t>
            </w:r>
            <w:proofErr w:type="spellEnd"/>
            <w:r>
              <w:rPr>
                <w:sz w:val="16"/>
              </w:rPr>
              <w:t xml:space="preserve"> University College of Medicine, 31 </w:t>
            </w:r>
            <w:proofErr w:type="spellStart"/>
            <w:r>
              <w:rPr>
                <w:sz w:val="16"/>
              </w:rPr>
              <w:t>Suncheonhyang</w:t>
            </w:r>
            <w:proofErr w:type="spellEnd"/>
            <w:r>
              <w:rPr>
                <w:sz w:val="16"/>
              </w:rPr>
              <w:t xml:space="preserve"> 6-gil, </w:t>
            </w:r>
            <w:proofErr w:type="spellStart"/>
            <w:r>
              <w:rPr>
                <w:sz w:val="16"/>
              </w:rPr>
              <w:t>Dongnam-gu</w:t>
            </w:r>
            <w:proofErr w:type="spellEnd"/>
            <w:r>
              <w:rPr>
                <w:sz w:val="16"/>
              </w:rPr>
              <w:t>, Cheonan 330-930, Korea</w:t>
            </w:r>
          </w:p>
          <w:p w14:paraId="1F920CAF" w14:textId="77777777" w:rsidR="004B0F06" w:rsidRDefault="00000000">
            <w:pPr>
              <w:spacing w:after="104" w:line="249" w:lineRule="auto"/>
              <w:ind w:right="0" w:firstLine="0"/>
              <w:jc w:val="left"/>
            </w:pPr>
            <w:r>
              <w:rPr>
                <w:sz w:val="16"/>
              </w:rPr>
              <w:t>Tel: +82-41-570-2220, Fax: +82-41-576-3464, E-mail: c99849@schmc. ac.kr</w:t>
            </w:r>
          </w:p>
          <w:p w14:paraId="40FD5B68" w14:textId="77777777" w:rsidR="004B0F06" w:rsidRDefault="00000000">
            <w:pPr>
              <w:spacing w:after="60" w:line="221" w:lineRule="auto"/>
              <w:ind w:right="282" w:firstLine="15"/>
            </w:pPr>
            <w:r>
              <w:rPr>
                <w:rFonts w:ascii="Calibri" w:eastAsia="Calibri" w:hAnsi="Calibri" w:cs="Calibri"/>
                <w:noProof/>
                <w:color w:val="000000"/>
                <w:sz w:val="22"/>
              </w:rPr>
              <mc:AlternateContent>
                <mc:Choice Requires="wpg">
                  <w:drawing>
                    <wp:inline distT="0" distB="0" distL="0" distR="0" wp14:anchorId="2EE5384D" wp14:editId="2AADA124">
                      <wp:extent cx="96571" cy="96571"/>
                      <wp:effectExtent l="0" t="0" r="0" b="0"/>
                      <wp:docPr id="12093" name="Group 12093"/>
                      <wp:cNvGraphicFramePr/>
                      <a:graphic xmlns:a="http://schemas.openxmlformats.org/drawingml/2006/main">
                        <a:graphicData uri="http://schemas.microsoft.com/office/word/2010/wordprocessingGroup">
                          <wpg:wgp>
                            <wpg:cNvGrpSpPr/>
                            <wpg:grpSpPr>
                              <a:xfrm>
                                <a:off x="0" y="0"/>
                                <a:ext cx="96571" cy="96571"/>
                                <a:chOff x="0" y="0"/>
                                <a:chExt cx="96571" cy="96571"/>
                              </a:xfrm>
                            </wpg:grpSpPr>
                            <wps:wsp>
                              <wps:cNvPr id="1233" name="Shape 1233"/>
                              <wps:cNvSpPr/>
                              <wps:spPr>
                                <a:xfrm>
                                  <a:off x="48717" y="33610"/>
                                  <a:ext cx="13538" cy="29436"/>
                                </a:xfrm>
                                <a:custGeom>
                                  <a:avLst/>
                                  <a:gdLst/>
                                  <a:ahLst/>
                                  <a:cxnLst/>
                                  <a:rect l="0" t="0" r="0" b="0"/>
                                  <a:pathLst>
                                    <a:path w="13538" h="29436">
                                      <a:moveTo>
                                        <a:pt x="13538" y="0"/>
                                      </a:moveTo>
                                      <a:lnTo>
                                        <a:pt x="13538" y="6888"/>
                                      </a:lnTo>
                                      <a:lnTo>
                                        <a:pt x="10262" y="8465"/>
                                      </a:lnTo>
                                      <a:cubicBezTo>
                                        <a:pt x="9169" y="10015"/>
                                        <a:pt x="8623" y="12085"/>
                                        <a:pt x="8623" y="14676"/>
                                      </a:cubicBezTo>
                                      <a:lnTo>
                                        <a:pt x="13538" y="21165"/>
                                      </a:lnTo>
                                      <a:lnTo>
                                        <a:pt x="13538" y="29436"/>
                                      </a:lnTo>
                                      <a:lnTo>
                                        <a:pt x="4000" y="25623"/>
                                      </a:lnTo>
                                      <a:cubicBezTo>
                                        <a:pt x="1333" y="22918"/>
                                        <a:pt x="0" y="19273"/>
                                        <a:pt x="0" y="14676"/>
                                      </a:cubicBezTo>
                                      <a:cubicBezTo>
                                        <a:pt x="0" y="9965"/>
                                        <a:pt x="1308" y="6281"/>
                                        <a:pt x="3924" y="3639"/>
                                      </a:cubicBezTo>
                                      <a:lnTo>
                                        <a:pt x="13538"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234" name="Shape 1234"/>
                              <wps:cNvSpPr/>
                              <wps:spPr>
                                <a:xfrm>
                                  <a:off x="20777" y="33287"/>
                                  <a:ext cx="27076" cy="29997"/>
                                </a:xfrm>
                                <a:custGeom>
                                  <a:avLst/>
                                  <a:gdLst/>
                                  <a:ahLst/>
                                  <a:cxnLst/>
                                  <a:rect l="0" t="0" r="0" b="0"/>
                                  <a:pathLst>
                                    <a:path w="27076" h="29997">
                                      <a:moveTo>
                                        <a:pt x="14402" y="0"/>
                                      </a:moveTo>
                                      <a:cubicBezTo>
                                        <a:pt x="17094" y="0"/>
                                        <a:pt x="19571" y="673"/>
                                        <a:pt x="21819" y="2019"/>
                                      </a:cubicBezTo>
                                      <a:cubicBezTo>
                                        <a:pt x="24054" y="3378"/>
                                        <a:pt x="25806" y="5219"/>
                                        <a:pt x="27076" y="7582"/>
                                      </a:cubicBezTo>
                                      <a:lnTo>
                                        <a:pt x="21120" y="10604"/>
                                      </a:lnTo>
                                      <a:cubicBezTo>
                                        <a:pt x="19977" y="7835"/>
                                        <a:pt x="17996" y="6464"/>
                                        <a:pt x="15176" y="6464"/>
                                      </a:cubicBezTo>
                                      <a:cubicBezTo>
                                        <a:pt x="13043" y="6464"/>
                                        <a:pt x="11443" y="7238"/>
                                        <a:pt x="10350" y="8788"/>
                                      </a:cubicBezTo>
                                      <a:cubicBezTo>
                                        <a:pt x="9258" y="10337"/>
                                        <a:pt x="8712" y="12408"/>
                                        <a:pt x="8712" y="14998"/>
                                      </a:cubicBezTo>
                                      <a:cubicBezTo>
                                        <a:pt x="8712" y="20688"/>
                                        <a:pt x="10858" y="23533"/>
                                        <a:pt x="15176" y="23533"/>
                                      </a:cubicBezTo>
                                      <a:cubicBezTo>
                                        <a:pt x="16040" y="23533"/>
                                        <a:pt x="16967" y="23240"/>
                                        <a:pt x="17983" y="22669"/>
                                      </a:cubicBezTo>
                                      <a:cubicBezTo>
                                        <a:pt x="18986" y="22098"/>
                                        <a:pt x="19837" y="21094"/>
                                        <a:pt x="20523" y="19659"/>
                                      </a:cubicBezTo>
                                      <a:lnTo>
                                        <a:pt x="26988" y="23012"/>
                                      </a:lnTo>
                                      <a:cubicBezTo>
                                        <a:pt x="24397" y="27673"/>
                                        <a:pt x="20117" y="29997"/>
                                        <a:pt x="14135" y="29997"/>
                                      </a:cubicBezTo>
                                      <a:cubicBezTo>
                                        <a:pt x="10058" y="29997"/>
                                        <a:pt x="6680" y="28651"/>
                                        <a:pt x="4013" y="25946"/>
                                      </a:cubicBezTo>
                                      <a:cubicBezTo>
                                        <a:pt x="1333" y="23240"/>
                                        <a:pt x="0" y="19596"/>
                                        <a:pt x="0" y="14998"/>
                                      </a:cubicBezTo>
                                      <a:cubicBezTo>
                                        <a:pt x="0" y="10287"/>
                                        <a:pt x="1321" y="6603"/>
                                        <a:pt x="3962" y="3962"/>
                                      </a:cubicBezTo>
                                      <a:cubicBezTo>
                                        <a:pt x="6604" y="1320"/>
                                        <a:pt x="10084" y="0"/>
                                        <a:pt x="14402"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235" name="Shape 1235"/>
                              <wps:cNvSpPr/>
                              <wps:spPr>
                                <a:xfrm>
                                  <a:off x="0" y="0"/>
                                  <a:ext cx="62255" cy="96571"/>
                                </a:xfrm>
                                <a:custGeom>
                                  <a:avLst/>
                                  <a:gdLst/>
                                  <a:ahLst/>
                                  <a:cxnLst/>
                                  <a:rect l="0" t="0" r="0" b="0"/>
                                  <a:pathLst>
                                    <a:path w="62255" h="96571">
                                      <a:moveTo>
                                        <a:pt x="48197" y="0"/>
                                      </a:moveTo>
                                      <a:lnTo>
                                        <a:pt x="62255" y="2811"/>
                                      </a:lnTo>
                                      <a:lnTo>
                                        <a:pt x="62255" y="11668"/>
                                      </a:lnTo>
                                      <a:lnTo>
                                        <a:pt x="48374" y="8877"/>
                                      </a:lnTo>
                                      <a:cubicBezTo>
                                        <a:pt x="43142" y="8877"/>
                                        <a:pt x="38138" y="9868"/>
                                        <a:pt x="33363" y="11862"/>
                                      </a:cubicBezTo>
                                      <a:cubicBezTo>
                                        <a:pt x="28600" y="13843"/>
                                        <a:pt x="24308" y="16713"/>
                                        <a:pt x="20523" y="20485"/>
                                      </a:cubicBezTo>
                                      <a:cubicBezTo>
                                        <a:pt x="16726" y="24244"/>
                                        <a:pt x="13805" y="28525"/>
                                        <a:pt x="11773" y="33325"/>
                                      </a:cubicBezTo>
                                      <a:cubicBezTo>
                                        <a:pt x="9728" y="38126"/>
                                        <a:pt x="8712" y="43117"/>
                                        <a:pt x="8712" y="48285"/>
                                      </a:cubicBezTo>
                                      <a:cubicBezTo>
                                        <a:pt x="8712" y="53518"/>
                                        <a:pt x="9728" y="58534"/>
                                        <a:pt x="11773" y="63335"/>
                                      </a:cubicBezTo>
                                      <a:cubicBezTo>
                                        <a:pt x="13805" y="68135"/>
                                        <a:pt x="16726" y="72454"/>
                                        <a:pt x="20523" y="76302"/>
                                      </a:cubicBezTo>
                                      <a:cubicBezTo>
                                        <a:pt x="28054" y="84010"/>
                                        <a:pt x="37338" y="87859"/>
                                        <a:pt x="48374" y="87859"/>
                                      </a:cubicBezTo>
                                      <a:lnTo>
                                        <a:pt x="62255" y="85203"/>
                                      </a:lnTo>
                                      <a:lnTo>
                                        <a:pt x="62255" y="93922"/>
                                      </a:lnTo>
                                      <a:lnTo>
                                        <a:pt x="48197" y="96571"/>
                                      </a:lnTo>
                                      <a:cubicBezTo>
                                        <a:pt x="34798" y="96571"/>
                                        <a:pt x="23508" y="91884"/>
                                        <a:pt x="14313" y="82512"/>
                                      </a:cubicBezTo>
                                      <a:cubicBezTo>
                                        <a:pt x="9652" y="77863"/>
                                        <a:pt x="6109" y="72581"/>
                                        <a:pt x="3658" y="66687"/>
                                      </a:cubicBezTo>
                                      <a:cubicBezTo>
                                        <a:pt x="1219" y="60808"/>
                                        <a:pt x="0" y="54661"/>
                                        <a:pt x="0" y="48285"/>
                                      </a:cubicBezTo>
                                      <a:cubicBezTo>
                                        <a:pt x="0" y="41846"/>
                                        <a:pt x="1207" y="35725"/>
                                        <a:pt x="3620" y="29921"/>
                                      </a:cubicBezTo>
                                      <a:cubicBezTo>
                                        <a:pt x="6033" y="24117"/>
                                        <a:pt x="9550" y="18897"/>
                                        <a:pt x="14186" y="14275"/>
                                      </a:cubicBezTo>
                                      <a:cubicBezTo>
                                        <a:pt x="18809" y="9640"/>
                                        <a:pt x="24041" y="6109"/>
                                        <a:pt x="29870" y="3670"/>
                                      </a:cubicBezTo>
                                      <a:cubicBezTo>
                                        <a:pt x="35712" y="1219"/>
                                        <a:pt x="41821" y="0"/>
                                        <a:pt x="48197"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236" name="Shape 1236"/>
                              <wps:cNvSpPr/>
                              <wps:spPr>
                                <a:xfrm>
                                  <a:off x="62255" y="52946"/>
                                  <a:ext cx="13360" cy="10338"/>
                                </a:xfrm>
                                <a:custGeom>
                                  <a:avLst/>
                                  <a:gdLst/>
                                  <a:ahLst/>
                                  <a:cxnLst/>
                                  <a:rect l="0" t="0" r="0" b="0"/>
                                  <a:pathLst>
                                    <a:path w="13360" h="10338">
                                      <a:moveTo>
                                        <a:pt x="6985" y="0"/>
                                      </a:moveTo>
                                      <a:lnTo>
                                        <a:pt x="13360" y="3353"/>
                                      </a:lnTo>
                                      <a:cubicBezTo>
                                        <a:pt x="10833" y="8013"/>
                                        <a:pt x="6579" y="10338"/>
                                        <a:pt x="597" y="10338"/>
                                      </a:cubicBezTo>
                                      <a:lnTo>
                                        <a:pt x="0" y="10099"/>
                                      </a:lnTo>
                                      <a:lnTo>
                                        <a:pt x="0" y="1828"/>
                                      </a:lnTo>
                                      <a:lnTo>
                                        <a:pt x="1549" y="3873"/>
                                      </a:lnTo>
                                      <a:cubicBezTo>
                                        <a:pt x="2464" y="3873"/>
                                        <a:pt x="3429" y="3581"/>
                                        <a:pt x="4432" y="3010"/>
                                      </a:cubicBezTo>
                                      <a:cubicBezTo>
                                        <a:pt x="5436" y="2439"/>
                                        <a:pt x="6287" y="1435"/>
                                        <a:pt x="698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237" name="Shape 1237"/>
                              <wps:cNvSpPr/>
                              <wps:spPr>
                                <a:xfrm>
                                  <a:off x="62255" y="33287"/>
                                  <a:ext cx="13538" cy="10604"/>
                                </a:xfrm>
                                <a:custGeom>
                                  <a:avLst/>
                                  <a:gdLst/>
                                  <a:ahLst/>
                                  <a:cxnLst/>
                                  <a:rect l="0" t="0" r="0" b="0"/>
                                  <a:pathLst>
                                    <a:path w="13538" h="10604">
                                      <a:moveTo>
                                        <a:pt x="851" y="0"/>
                                      </a:moveTo>
                                      <a:cubicBezTo>
                                        <a:pt x="3505" y="0"/>
                                        <a:pt x="5944" y="673"/>
                                        <a:pt x="8192" y="2019"/>
                                      </a:cubicBezTo>
                                      <a:cubicBezTo>
                                        <a:pt x="10427" y="3378"/>
                                        <a:pt x="12205" y="5219"/>
                                        <a:pt x="13538" y="7582"/>
                                      </a:cubicBezTo>
                                      <a:lnTo>
                                        <a:pt x="7493" y="10604"/>
                                      </a:lnTo>
                                      <a:cubicBezTo>
                                        <a:pt x="6350" y="7835"/>
                                        <a:pt x="4369" y="6464"/>
                                        <a:pt x="1549" y="6464"/>
                                      </a:cubicBezTo>
                                      <a:lnTo>
                                        <a:pt x="0" y="7210"/>
                                      </a:lnTo>
                                      <a:lnTo>
                                        <a:pt x="0" y="322"/>
                                      </a:lnTo>
                                      <a:lnTo>
                                        <a:pt x="851"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238" name="Shape 1238"/>
                              <wps:cNvSpPr/>
                              <wps:spPr>
                                <a:xfrm>
                                  <a:off x="62255" y="2811"/>
                                  <a:ext cx="34315" cy="91111"/>
                                </a:xfrm>
                                <a:custGeom>
                                  <a:avLst/>
                                  <a:gdLst/>
                                  <a:ahLst/>
                                  <a:cxnLst/>
                                  <a:rect l="0" t="0" r="0" b="0"/>
                                  <a:pathLst>
                                    <a:path w="34315" h="91111">
                                      <a:moveTo>
                                        <a:pt x="0" y="0"/>
                                      </a:moveTo>
                                      <a:lnTo>
                                        <a:pt x="4483" y="897"/>
                                      </a:lnTo>
                                      <a:cubicBezTo>
                                        <a:pt x="10452" y="3373"/>
                                        <a:pt x="15799" y="6930"/>
                                        <a:pt x="20511" y="11591"/>
                                      </a:cubicBezTo>
                                      <a:cubicBezTo>
                                        <a:pt x="25057" y="16010"/>
                                        <a:pt x="28486" y="21116"/>
                                        <a:pt x="30823" y="26894"/>
                                      </a:cubicBezTo>
                                      <a:cubicBezTo>
                                        <a:pt x="33147" y="32672"/>
                                        <a:pt x="34315" y="38857"/>
                                        <a:pt x="34315" y="45474"/>
                                      </a:cubicBezTo>
                                      <a:cubicBezTo>
                                        <a:pt x="34315" y="52027"/>
                                        <a:pt x="33134" y="58225"/>
                                        <a:pt x="30772" y="64054"/>
                                      </a:cubicBezTo>
                                      <a:cubicBezTo>
                                        <a:pt x="28423" y="69883"/>
                                        <a:pt x="24968" y="75078"/>
                                        <a:pt x="20434" y="79625"/>
                                      </a:cubicBezTo>
                                      <a:cubicBezTo>
                                        <a:pt x="15691" y="84336"/>
                                        <a:pt x="10446" y="87870"/>
                                        <a:pt x="4697" y="90226"/>
                                      </a:cubicBezTo>
                                      <a:lnTo>
                                        <a:pt x="0" y="91111"/>
                                      </a:lnTo>
                                      <a:lnTo>
                                        <a:pt x="0" y="82391"/>
                                      </a:lnTo>
                                      <a:lnTo>
                                        <a:pt x="1308" y="82141"/>
                                      </a:lnTo>
                                      <a:cubicBezTo>
                                        <a:pt x="5979" y="80202"/>
                                        <a:pt x="10255" y="77294"/>
                                        <a:pt x="14135" y="73414"/>
                                      </a:cubicBezTo>
                                      <a:cubicBezTo>
                                        <a:pt x="17869" y="69668"/>
                                        <a:pt x="20714" y="65425"/>
                                        <a:pt x="22669" y="60651"/>
                                      </a:cubicBezTo>
                                      <a:cubicBezTo>
                                        <a:pt x="24625" y="55876"/>
                                        <a:pt x="25603" y="50821"/>
                                        <a:pt x="25603" y="45474"/>
                                      </a:cubicBezTo>
                                      <a:cubicBezTo>
                                        <a:pt x="25603" y="34374"/>
                                        <a:pt x="21844" y="25154"/>
                                        <a:pt x="14313" y="17800"/>
                                      </a:cubicBezTo>
                                      <a:cubicBezTo>
                                        <a:pt x="10401" y="14003"/>
                                        <a:pt x="6020" y="11095"/>
                                        <a:pt x="1156" y="9089"/>
                                      </a:cubicBezTo>
                                      <a:lnTo>
                                        <a:pt x="0" y="8856"/>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093" style="width:7.604pt;height:7.604pt;mso-position-horizontal-relative:char;mso-position-vertical-relative:line" coordsize="965,965">
                      <v:shape id="Shape 1233" style="position:absolute;width:135;height:294;left:487;top:336;" coordsize="13538,29436" path="m13538,0l13538,6888l10262,8465c9169,10015,8623,12085,8623,14676l13538,21165l13538,29436l4000,25623c1333,22918,0,19273,0,14676c0,9965,1308,6281,3924,3639l13538,0x">
                        <v:stroke weight="0pt" endcap="flat" joinstyle="miter" miterlimit="4" on="false" color="#000000" opacity="0"/>
                        <v:fill on="true" color="#000000"/>
                      </v:shape>
                      <v:shape id="Shape 1234" style="position:absolute;width:270;height:299;left:207;top:332;" coordsize="27076,29997" path="m14402,0c17094,0,19571,673,21819,2019c24054,3378,25806,5219,27076,7582l21120,10604c19977,7835,17996,6464,15176,6464c13043,6464,11443,7238,10350,8788c9258,10337,8712,12408,8712,14998c8712,20688,10858,23533,15176,23533c16040,23533,16967,23240,17983,22669c18986,22098,19837,21094,20523,19659l26988,23012c24397,27673,20117,29997,14135,29997c10058,29997,6680,28651,4013,25946c1333,23240,0,19596,0,14998c0,10287,1321,6603,3962,3962c6604,1320,10084,0,14402,0x">
                        <v:stroke weight="0pt" endcap="flat" joinstyle="miter" miterlimit="4" on="false" color="#000000" opacity="0"/>
                        <v:fill on="true" color="#000000"/>
                      </v:shape>
                      <v:shape id="Shape 1235" style="position:absolute;width:622;height:965;left:0;top:0;" coordsize="62255,96571" path="m48197,0l62255,2811l62255,11668l48374,8877c43142,8877,38138,9868,33363,11862c28600,13843,24308,16713,20523,20485c16726,24244,13805,28525,11773,33325c9728,38126,8712,43117,8712,48285c8712,53518,9728,58534,11773,63335c13805,68135,16726,72454,20523,76302c28054,84010,37338,87859,48374,87859l62255,85203l62255,93922l48197,96571c34798,96571,23508,91884,14313,82512c9652,77863,6109,72581,3658,66687c1219,60808,0,54661,0,48285c0,41846,1207,35725,3620,29921c6033,24117,9550,18897,14186,14275c18809,9640,24041,6109,29870,3670c35712,1219,41821,0,48197,0x">
                        <v:stroke weight="0pt" endcap="flat" joinstyle="miter" miterlimit="4" on="false" color="#000000" opacity="0"/>
                        <v:fill on="true" color="#000000"/>
                      </v:shape>
                      <v:shape id="Shape 1236" style="position:absolute;width:133;height:103;left:622;top:529;" coordsize="13360,10338" path="m6985,0l13360,3353c10833,8013,6579,10338,597,10338l0,10099l0,1828l1549,3873c2464,3873,3429,3581,4432,3010c5436,2439,6287,1435,6985,0x">
                        <v:stroke weight="0pt" endcap="flat" joinstyle="miter" miterlimit="4" on="false" color="#000000" opacity="0"/>
                        <v:fill on="true" color="#000000"/>
                      </v:shape>
                      <v:shape id="Shape 1237" style="position:absolute;width:135;height:106;left:622;top:332;" coordsize="13538,10604" path="m851,0c3505,0,5944,673,8192,2019c10427,3378,12205,5219,13538,7582l7493,10604c6350,7835,4369,6464,1549,6464l0,7210l0,322l851,0x">
                        <v:stroke weight="0pt" endcap="flat" joinstyle="miter" miterlimit="4" on="false" color="#000000" opacity="0"/>
                        <v:fill on="true" color="#000000"/>
                      </v:shape>
                      <v:shape id="Shape 1238" style="position:absolute;width:343;height:911;left:622;top:28;" coordsize="34315,91111" path="m0,0l4483,897c10452,3373,15799,6930,20511,11591c25057,16010,28486,21116,30823,26894c33147,32672,34315,38857,34315,45474c34315,52027,33134,58225,30772,64054c28423,69883,24968,75078,20434,79625c15691,84336,10446,87870,4697,90226l0,91111l0,82391l1308,82141c5979,80202,10255,77294,14135,73414c17869,69668,20714,65425,22669,60651c24625,55876,25603,50821,25603,45474c25603,34374,21844,25154,14313,17800c10401,14003,6020,11095,1156,9089l0,8856l0,0x">
                        <v:stroke weight="0pt" endcap="flat" joinstyle="miter" miterlimit="4" on="false" color="#000000" opacity="0"/>
                        <v:fill on="true" color="#000000"/>
                      </v:shape>
                    </v:group>
                  </w:pict>
                </mc:Fallback>
              </mc:AlternateContent>
            </w:r>
            <w:r>
              <w:rPr>
                <w:sz w:val="15"/>
              </w:rPr>
              <w:t xml:space="preserve"> This is an open-access article distributed under the terms of the Creative Commons Attribution Non-Commercial License (http://creativecommons. org/licenses/by-</w:t>
            </w:r>
            <w:proofErr w:type="spellStart"/>
            <w:r>
              <w:rPr>
                <w:sz w:val="15"/>
              </w:rPr>
              <w:t>nc</w:t>
            </w:r>
            <w:proofErr w:type="spellEnd"/>
            <w:r>
              <w:rPr>
                <w:sz w:val="15"/>
              </w:rPr>
              <w:t>/3.0) which permits unrestricted noncommercial use, distribution, and reproduction in any medium, provided the original work is properly cited.</w:t>
            </w:r>
          </w:p>
          <w:p w14:paraId="52A889B5" w14:textId="77777777" w:rsidR="004B0F06" w:rsidRDefault="00000000">
            <w:pPr>
              <w:spacing w:after="0" w:line="259" w:lineRule="auto"/>
              <w:ind w:right="0" w:firstLine="0"/>
              <w:jc w:val="left"/>
            </w:pPr>
            <w:r>
              <w:rPr>
                <w:sz w:val="16"/>
              </w:rPr>
              <w:t>Copyright © 2013 by Korean Academy of Rehabilitation Medicine</w:t>
            </w:r>
          </w:p>
        </w:tc>
        <w:tc>
          <w:tcPr>
            <w:tcW w:w="5006" w:type="dxa"/>
            <w:tcBorders>
              <w:top w:val="nil"/>
              <w:left w:val="nil"/>
              <w:bottom w:val="nil"/>
              <w:right w:val="nil"/>
            </w:tcBorders>
          </w:tcPr>
          <w:p w14:paraId="26B7D84C" w14:textId="77777777" w:rsidR="004B0F06" w:rsidRDefault="00000000">
            <w:pPr>
              <w:spacing w:after="252" w:line="259" w:lineRule="auto"/>
              <w:ind w:right="0" w:firstLine="0"/>
              <w:jc w:val="left"/>
            </w:pPr>
            <w:r>
              <w:rPr>
                <w:rFonts w:ascii="Calibri" w:eastAsia="Calibri" w:hAnsi="Calibri" w:cs="Calibri"/>
                <w:b/>
                <w:sz w:val="22"/>
              </w:rPr>
              <w:t>INTRODUCTION</w:t>
            </w:r>
          </w:p>
          <w:p w14:paraId="75F19287" w14:textId="77777777" w:rsidR="004B0F06" w:rsidRDefault="00000000">
            <w:pPr>
              <w:spacing w:after="0" w:line="259" w:lineRule="auto"/>
              <w:ind w:right="42" w:firstLine="142"/>
            </w:pPr>
            <w:r>
              <w:t xml:space="preserve">Myofascial pain syndrome (MPS) is one of the most common musculoskeletal pain diseases and is characterized by myofascial trigger points, taut bands, and local twitch responses [1]. The myofascial trigger points arise from overuse, overload, emotional stress or severe traumas [2,3]. Although pathophysiology of MPS has not been completely understood, recent studies suggest that </w:t>
            </w:r>
          </w:p>
        </w:tc>
      </w:tr>
    </w:tbl>
    <w:p w14:paraId="47322A1E" w14:textId="77777777" w:rsidR="004B0F06" w:rsidRDefault="004B0F06">
      <w:pPr>
        <w:sectPr w:rsidR="004B0F06" w:rsidSect="00BA508D">
          <w:headerReference w:type="even" r:id="rId7"/>
          <w:headerReference w:type="default" r:id="rId8"/>
          <w:footerReference w:type="even" r:id="rId9"/>
          <w:footerReference w:type="default" r:id="rId10"/>
          <w:headerReference w:type="first" r:id="rId11"/>
          <w:footerReference w:type="first" r:id="rId12"/>
          <w:pgSz w:w="11906" w:h="15874"/>
          <w:pgMar w:top="1440" w:right="992" w:bottom="1404" w:left="850" w:header="720" w:footer="720" w:gutter="0"/>
          <w:pgNumType w:start="541"/>
          <w:cols w:space="720"/>
          <w:titlePg/>
        </w:sectPr>
      </w:pPr>
    </w:p>
    <w:p w14:paraId="6A86A05B" w14:textId="77777777" w:rsidR="004B0F06" w:rsidRDefault="00000000">
      <w:pPr>
        <w:ind w:left="-15" w:right="0" w:firstLine="0"/>
      </w:pPr>
      <w:r>
        <w:t>injured muscle fibers caused by overuse provide less oxygen and nutrition, and these deficiencies cause involuntary contractions [4].</w:t>
      </w:r>
    </w:p>
    <w:p w14:paraId="49C2ACA2" w14:textId="77777777" w:rsidR="004B0F06" w:rsidRDefault="00000000">
      <w:pPr>
        <w:ind w:left="-15" w:right="0"/>
      </w:pPr>
      <w:r>
        <w:t>There are various treatments for myofascial trigger points such as dry needling, local injection, ischemic compression, stretching, massage, and others [5-7]. Of these methods, dry needling or local injection which physically stimulates trigger points is efficient for MPS by reducing muscles shortening and increasing blood flows [8,9]. Hong [9] compared the efficacy of dry needling and lidocaine injection for myofascial trigger points and reported that those treatments are efficient only when induced with local twitch, regardless of drugs injected. Ischemic compression helps tissue recovery by reperfusion after transient blood flow occlusion [10].</w:t>
      </w:r>
    </w:p>
    <w:p w14:paraId="4C659A11" w14:textId="77777777" w:rsidR="004B0F06" w:rsidRDefault="00000000">
      <w:pPr>
        <w:spacing w:after="297"/>
        <w:ind w:left="-15" w:right="0"/>
      </w:pPr>
      <w:r>
        <w:t>Each of the trigger point injection therapy and ischemic compression was proved to be effective for trigger point treatments, but there has been no study which evaluated the efficacy of trigger point injections immediately followed by ischemic compression. Hence, in this study we evaluated the efficacy of combination of trigger point injections and ischemic compressions for patients with MPS of upper trapezius muscle.</w:t>
      </w:r>
    </w:p>
    <w:p w14:paraId="70D4687F" w14:textId="77777777" w:rsidR="004B0F06" w:rsidRDefault="00000000">
      <w:pPr>
        <w:pStyle w:val="Heading1"/>
        <w:ind w:left="-5"/>
      </w:pPr>
      <w:r>
        <w:t>MATERIALS AND METHODS</w:t>
      </w:r>
    </w:p>
    <w:p w14:paraId="1FB9C6AD" w14:textId="77777777" w:rsidR="004B0F06" w:rsidRDefault="00000000">
      <w:pPr>
        <w:pStyle w:val="Heading2"/>
        <w:ind w:left="-5"/>
      </w:pPr>
      <w:r>
        <w:t>Subjects</w:t>
      </w:r>
    </w:p>
    <w:p w14:paraId="35079C1C" w14:textId="77777777" w:rsidR="004B0F06" w:rsidRDefault="00000000">
      <w:pPr>
        <w:spacing w:after="280"/>
        <w:ind w:left="-15" w:right="0"/>
      </w:pPr>
      <w:r>
        <w:t xml:space="preserve">Subjects were 60 outpatients from a rehabilitation medicine department who suffered from pains in upper trapezius muscles for more than 2 weeks and were diagnosed to have </w:t>
      </w:r>
      <w:proofErr w:type="gramStart"/>
      <w:r>
        <w:t>MPS, but</w:t>
      </w:r>
      <w:proofErr w:type="gramEnd"/>
      <w:r>
        <w:t xml:space="preserve"> did not undergo trigger point injections therapy before. Patients were prospectively assigned in order of visit to three different groups: trigger point injection only group (group 1), trigger point injection followed by 30 seconds of ischemic compression group (group 2), and trigger point injection followed by 60 seconds of ischemic compression group (group 3). Alcoholics, those who had contraindications of injections therapy such as infective diseases, antithrombotic agents and </w:t>
      </w:r>
      <w:r>
        <w:t>trauma, who had cognitive disorders or communication disorders, and who had cervical neuropathies, adhesive capsulitis of shoulder, fibromyalgia syndromes, and history of cervical or shoulder surgery were excluded.</w:t>
      </w:r>
    </w:p>
    <w:p w14:paraId="7FFCC006" w14:textId="77777777" w:rsidR="004B0F06" w:rsidRDefault="00000000">
      <w:pPr>
        <w:pStyle w:val="Heading2"/>
        <w:ind w:left="-5"/>
      </w:pPr>
      <w:r>
        <w:t>Methods</w:t>
      </w:r>
    </w:p>
    <w:p w14:paraId="1E5FAEED" w14:textId="77777777" w:rsidR="004B0F06" w:rsidRDefault="00000000">
      <w:pPr>
        <w:spacing w:after="0" w:line="290" w:lineRule="auto"/>
        <w:ind w:left="152" w:right="0" w:hanging="10"/>
        <w:jc w:val="left"/>
      </w:pPr>
      <w:r>
        <w:t>Myofascial trigger point was diagnosed according to Simon’s criteria which include trigger points in one or more taut bands, referred pains of typical pattern, palpable or visible local twitch responses (LTR) induced by touching the most sensitive portion of taut bands, and restrictions of lateral bending of neck [11].</w:t>
      </w:r>
    </w:p>
    <w:p w14:paraId="57C6809B" w14:textId="77777777" w:rsidR="004B0F06" w:rsidRDefault="00000000">
      <w:pPr>
        <w:ind w:left="-15" w:right="0"/>
      </w:pPr>
      <w:r>
        <w:t>Trigger point injection therapy was performed by injecting 1% lidocaine into myofascial trigger points of upper trapezius muscle with a 25-gauge needle and a 5-mL syringe. Needle was advanced into the muscle till LTR was elicited and then 0.1 mL of lidocaine solution was injected. Thus, the needle was retracted and advanced again; the same procedure was repeated until no further LTR was elicited.</w:t>
      </w:r>
    </w:p>
    <w:p w14:paraId="75409139" w14:textId="77777777" w:rsidR="004B0F06" w:rsidRDefault="00000000">
      <w:pPr>
        <w:ind w:left="-15" w:right="0"/>
      </w:pPr>
      <w:r w:rsidRPr="007160B2">
        <w:rPr>
          <w:highlight w:val="yellow"/>
        </w:rPr>
        <w:t>Ischemic compression was performed by compressing trigger points with tolerable intensity (visual analogue scale [VAS], 7—8) using pressure algometer, and when the degree of pain began to decrease, the intensity of compression increased. This procedure was performed for 30 seconds in group 2, and for 60 seconds in group 3.</w:t>
      </w:r>
    </w:p>
    <w:p w14:paraId="49102C85" w14:textId="77777777" w:rsidR="004B0F06" w:rsidRDefault="00000000">
      <w:pPr>
        <w:ind w:left="-15" w:right="0"/>
      </w:pPr>
      <w:r>
        <w:t>Goniometric measurement of active lateral bending of the neck, VAS and pressure pain threshold (PPT) was measured before the treatment, immediately after the treatment, and 1 week after treatment. Efficacy of the treatment was evaluated by using the Korean version of Neck Disability Index (NDI) before treatment and 1 week after treatment [12]. All the measurements were performed by one examiner.</w:t>
      </w:r>
    </w:p>
    <w:p w14:paraId="0C88CB0D" w14:textId="77777777" w:rsidR="004B0F06" w:rsidRDefault="00000000">
      <w:pPr>
        <w:ind w:left="-15" w:right="0"/>
      </w:pPr>
      <w:r>
        <w:t xml:space="preserve">PPT is the degree of compression intensity at which the patients </w:t>
      </w:r>
      <w:proofErr w:type="gramStart"/>
      <w:r>
        <w:t>feels</w:t>
      </w:r>
      <w:proofErr w:type="gramEnd"/>
      <w:r>
        <w:t xml:space="preserve"> discomfort or pain instead of pressure sense. International Association of the Study of Pain defines PPT as the stimulation of the weakest intensity which a subject feels as </w:t>
      </w:r>
      <w:r>
        <w:lastRenderedPageBreak/>
        <w:t>pain [13]. PPT value of this definition have been proved to be reliable, reproducible and valid [14-16]. Before trigger point injection and ischemic compression, the examiner used Wagner FPX pressure algometer (Wagner Instruments, Greenwich, CT, USA) to measure PPT of the subjects and recorded the intensity of compression with which the subjects felt discomfort or pain instead of pressure sense.</w:t>
      </w:r>
    </w:p>
    <w:p w14:paraId="76E2784D" w14:textId="77777777" w:rsidR="004B0F06" w:rsidRDefault="00000000">
      <w:pPr>
        <w:spacing w:after="280"/>
        <w:ind w:left="-15" w:right="0"/>
      </w:pPr>
      <w:r>
        <w:t>Subjects involved in this study did not undergo physiotherapy and medication such as hot pack or ultrasonic therapy which may affect the results of the pain treatment.</w:t>
      </w:r>
    </w:p>
    <w:p w14:paraId="692E2638" w14:textId="77777777" w:rsidR="004B0F06" w:rsidRDefault="00000000">
      <w:pPr>
        <w:pStyle w:val="Heading2"/>
        <w:ind w:left="-5"/>
      </w:pPr>
      <w:r>
        <w:t>Statistics</w:t>
      </w:r>
    </w:p>
    <w:p w14:paraId="2A7D231D" w14:textId="77777777" w:rsidR="004B0F06" w:rsidRDefault="00000000">
      <w:pPr>
        <w:spacing w:after="298" w:line="290" w:lineRule="auto"/>
        <w:ind w:left="152" w:right="0" w:hanging="10"/>
        <w:jc w:val="left"/>
      </w:pPr>
      <w:r>
        <w:t xml:space="preserve">Each assessment item was measured before treatment, immediately after treatment, and 1 week after treatment. Differences in age and symptom period of the subjects between three groups were analyzed by one-way analysis of variance and differences in gender ratio between three groups were analyzed by chi-square tests using SPSS ver. 17.0 (SPSS Inc., Chicago, IL, USA). To compare average value of each assessment item between groups, repeated measures analysis of variation was used and when the result of the analysis of variation was statistically significant, the differences between groups were judged using post-hoc tests. Change of each value before and during treatment period </w:t>
      </w:r>
      <w:proofErr w:type="gramStart"/>
      <w:r>
        <w:t>was considered to be</w:t>
      </w:r>
      <w:proofErr w:type="gramEnd"/>
      <w:r>
        <w:t xml:space="preserve"> statistically significant when p-value of paired t-test was less than 0.05. </w:t>
      </w:r>
    </w:p>
    <w:p w14:paraId="1DB8D12D" w14:textId="77777777" w:rsidR="004B0F06" w:rsidRDefault="00000000">
      <w:pPr>
        <w:pStyle w:val="Heading1"/>
        <w:ind w:left="-5"/>
      </w:pPr>
      <w:r>
        <w:t>RESULTS</w:t>
      </w:r>
    </w:p>
    <w:p w14:paraId="563D6351" w14:textId="77777777" w:rsidR="004B0F06" w:rsidRDefault="00000000">
      <w:pPr>
        <w:pStyle w:val="Heading2"/>
        <w:ind w:left="-5"/>
      </w:pPr>
      <w:r>
        <w:t>Characteristics of subjects</w:t>
      </w:r>
    </w:p>
    <w:p w14:paraId="0C180E91" w14:textId="77777777" w:rsidR="004B0F06" w:rsidRDefault="00000000">
      <w:pPr>
        <w:ind w:left="-15" w:right="0"/>
      </w:pPr>
      <w:r>
        <w:t xml:space="preserve">Nineteen patients were </w:t>
      </w:r>
      <w:proofErr w:type="gramStart"/>
      <w:r>
        <w:t>males</w:t>
      </w:r>
      <w:proofErr w:type="gramEnd"/>
      <w:r>
        <w:t xml:space="preserve"> and 41 patients were females totaling 60 subjects, and they were divided into three groups: trigger point injections group (group 1, 20 patients), trigger point injections followed by 30 seconds of ischemic compression group (group 2, 20 patients), and trigger point injections followed by 60 seconds of ischemic compression group (group 3, 20 patients). </w:t>
      </w:r>
    </w:p>
    <w:p w14:paraId="11F398FC" w14:textId="77777777" w:rsidR="004B0F06" w:rsidRDefault="00000000">
      <w:pPr>
        <w:spacing w:line="887" w:lineRule="auto"/>
        <w:ind w:left="-15" w:right="0"/>
      </w:pPr>
      <w:r>
        <w:t xml:space="preserve">Average age of the patients was 43.15±11.55 years, </w:t>
      </w:r>
      <w:proofErr w:type="spellStart"/>
      <w:r>
        <w:t>aver</w:t>
      </w:r>
      <w:r>
        <w:rPr>
          <w:b/>
        </w:rPr>
        <w:t>Table</w:t>
      </w:r>
      <w:proofErr w:type="spellEnd"/>
      <w:r>
        <w:rPr>
          <w:b/>
        </w:rPr>
        <w:t xml:space="preserve"> 1.</w:t>
      </w:r>
      <w:r>
        <w:t xml:space="preserve"> General characteristics of patients (n=60)</w:t>
      </w:r>
    </w:p>
    <w:p w14:paraId="4940B9E3" w14:textId="77777777" w:rsidR="004B0F06" w:rsidRDefault="00000000">
      <w:pPr>
        <w:pStyle w:val="Heading2"/>
        <w:spacing w:after="302"/>
        <w:ind w:left="130" w:firstLine="0"/>
      </w:pPr>
      <w:r>
        <w:rPr>
          <w:color w:val="181717"/>
        </w:rPr>
        <w:t xml:space="preserve">Effects of Ischemic Compression for Treatment of </w:t>
      </w:r>
      <w:proofErr w:type="spellStart"/>
      <w:r>
        <w:rPr>
          <w:color w:val="181717"/>
        </w:rPr>
        <w:t>MfTP</w:t>
      </w:r>
      <w:proofErr w:type="spellEnd"/>
    </w:p>
    <w:p w14:paraId="53281819" w14:textId="77777777" w:rsidR="004B0F06" w:rsidRDefault="00000000">
      <w:pPr>
        <w:spacing w:after="280"/>
        <w:ind w:left="-15" w:right="0" w:firstLine="0"/>
      </w:pPr>
      <w:r>
        <w:t>age duration of disease was 7.42±4.36 weeks and there were no significant differences in the average age and average duration of disease between three groups. In addition, there were more female patients than male patients in every group but there were no differences in gender ratio between three groups. All the patients developed twitch responses when they underwent trigger point injections therapy (Table 1). Some of the patients had minor bleeding after trigger point injections but the bleedings were easily controlled by gentle compression with gauzes. There were no complications such as hematoma or infection.</w:t>
      </w:r>
    </w:p>
    <w:p w14:paraId="443160BB" w14:textId="77777777" w:rsidR="004B0F06" w:rsidRDefault="00000000">
      <w:pPr>
        <w:pStyle w:val="Heading3"/>
        <w:ind w:left="-5"/>
      </w:pPr>
      <w:r>
        <w:t>Change in visual analogue scale</w:t>
      </w:r>
    </w:p>
    <w:p w14:paraId="3558C41F" w14:textId="77777777" w:rsidR="004B0F06" w:rsidRDefault="00000000">
      <w:pPr>
        <w:spacing w:after="280"/>
        <w:ind w:left="-15" w:right="0"/>
      </w:pPr>
      <w:r>
        <w:t>There was no significant difference in VAS value between three groups. VAS value after treatment was significantly lower than before treatment in every group (p&lt;0.05). VAS value of group 2 and group 3 decreased by lapse of time significantly more than that of group 1 (p&lt;0.05), but there were no significant differences between group 2 and group 3 (Table 2).</w:t>
      </w:r>
    </w:p>
    <w:p w14:paraId="2968991A" w14:textId="77777777" w:rsidR="004B0F06" w:rsidRDefault="00000000">
      <w:pPr>
        <w:pStyle w:val="Heading3"/>
        <w:ind w:left="-5"/>
      </w:pPr>
      <w:r>
        <w:t>Change in pressure pain threshold</w:t>
      </w:r>
    </w:p>
    <w:p w14:paraId="2CC64AFF" w14:textId="77777777" w:rsidR="004B0F06" w:rsidRDefault="00000000">
      <w:pPr>
        <w:ind w:left="-15" w:right="0"/>
      </w:pPr>
      <w:r>
        <w:t>There were no significant differences in PPT value between three groups before treatment. PPT value in-</w:t>
      </w:r>
    </w:p>
    <w:p w14:paraId="4E37D63A" w14:textId="77777777" w:rsidR="004B0F06" w:rsidRDefault="004B0F06">
      <w:pPr>
        <w:sectPr w:rsidR="004B0F06" w:rsidSect="00BA508D">
          <w:type w:val="continuous"/>
          <w:pgSz w:w="11906" w:h="15874"/>
          <w:pgMar w:top="783" w:right="848" w:bottom="1638" w:left="850" w:header="720" w:footer="720" w:gutter="0"/>
          <w:cols w:num="2" w:space="237"/>
        </w:sectPr>
      </w:pPr>
    </w:p>
    <w:tbl>
      <w:tblPr>
        <w:tblStyle w:val="TableGrid"/>
        <w:tblW w:w="10205" w:type="dxa"/>
        <w:tblInd w:w="0" w:type="dxa"/>
        <w:tblCellMar>
          <w:top w:w="24" w:type="dxa"/>
          <w:right w:w="115" w:type="dxa"/>
        </w:tblCellMar>
        <w:tblLook w:val="04A0" w:firstRow="1" w:lastRow="0" w:firstColumn="1" w:lastColumn="0" w:noHBand="0" w:noVBand="1"/>
      </w:tblPr>
      <w:tblGrid>
        <w:gridCol w:w="3391"/>
        <w:gridCol w:w="595"/>
        <w:gridCol w:w="2002"/>
        <w:gridCol w:w="2584"/>
        <w:gridCol w:w="1633"/>
      </w:tblGrid>
      <w:tr w:rsidR="004B0F06" w14:paraId="078F6019" w14:textId="77777777">
        <w:trPr>
          <w:trHeight w:val="285"/>
        </w:trPr>
        <w:tc>
          <w:tcPr>
            <w:tcW w:w="3391" w:type="dxa"/>
            <w:tcBorders>
              <w:top w:val="single" w:sz="4" w:space="0" w:color="C7332C"/>
              <w:left w:val="nil"/>
              <w:bottom w:val="single" w:sz="4" w:space="0" w:color="C7332C"/>
              <w:right w:val="nil"/>
            </w:tcBorders>
            <w:shd w:val="clear" w:color="auto" w:fill="E9E8E7"/>
          </w:tcPr>
          <w:p w14:paraId="4F2254BF" w14:textId="77777777" w:rsidR="004B0F06" w:rsidRDefault="00000000">
            <w:pPr>
              <w:spacing w:after="0" w:line="259" w:lineRule="auto"/>
              <w:ind w:left="620" w:right="0" w:firstLine="0"/>
              <w:jc w:val="left"/>
            </w:pPr>
            <w:r>
              <w:rPr>
                <w:b/>
              </w:rPr>
              <w:t>Characteristic</w:t>
            </w:r>
          </w:p>
        </w:tc>
        <w:tc>
          <w:tcPr>
            <w:tcW w:w="2597" w:type="dxa"/>
            <w:gridSpan w:val="2"/>
            <w:tcBorders>
              <w:top w:val="single" w:sz="4" w:space="0" w:color="C7332C"/>
              <w:left w:val="nil"/>
              <w:bottom w:val="single" w:sz="4" w:space="0" w:color="C7332C"/>
              <w:right w:val="nil"/>
            </w:tcBorders>
            <w:shd w:val="clear" w:color="auto" w:fill="E9E8E7"/>
          </w:tcPr>
          <w:p w14:paraId="731A0FE1" w14:textId="77777777" w:rsidR="004B0F06" w:rsidRDefault="00000000">
            <w:pPr>
              <w:spacing w:after="0" w:line="259" w:lineRule="auto"/>
              <w:ind w:right="0" w:firstLine="0"/>
              <w:jc w:val="left"/>
            </w:pPr>
            <w:r>
              <w:rPr>
                <w:b/>
              </w:rPr>
              <w:t>Group 1 (n=20)</w:t>
            </w:r>
          </w:p>
        </w:tc>
        <w:tc>
          <w:tcPr>
            <w:tcW w:w="2584" w:type="dxa"/>
            <w:tcBorders>
              <w:top w:val="single" w:sz="4" w:space="0" w:color="C7332C"/>
              <w:left w:val="nil"/>
              <w:bottom w:val="single" w:sz="4" w:space="0" w:color="C7332C"/>
              <w:right w:val="nil"/>
            </w:tcBorders>
            <w:shd w:val="clear" w:color="auto" w:fill="E9E8E7"/>
          </w:tcPr>
          <w:p w14:paraId="49E02B8A" w14:textId="77777777" w:rsidR="004B0F06" w:rsidRDefault="00000000">
            <w:pPr>
              <w:spacing w:after="0" w:line="259" w:lineRule="auto"/>
              <w:ind w:right="0" w:firstLine="0"/>
              <w:jc w:val="left"/>
            </w:pPr>
            <w:r>
              <w:rPr>
                <w:b/>
              </w:rPr>
              <w:t>Group 2 (n=20)</w:t>
            </w:r>
          </w:p>
        </w:tc>
        <w:tc>
          <w:tcPr>
            <w:tcW w:w="1633" w:type="dxa"/>
            <w:tcBorders>
              <w:top w:val="single" w:sz="4" w:space="0" w:color="C7332C"/>
              <w:left w:val="nil"/>
              <w:bottom w:val="single" w:sz="4" w:space="0" w:color="C7332C"/>
              <w:right w:val="nil"/>
            </w:tcBorders>
            <w:shd w:val="clear" w:color="auto" w:fill="E9E8E7"/>
          </w:tcPr>
          <w:p w14:paraId="37F33044" w14:textId="77777777" w:rsidR="004B0F06" w:rsidRDefault="00000000">
            <w:pPr>
              <w:spacing w:after="0" w:line="259" w:lineRule="auto"/>
              <w:ind w:right="0" w:firstLine="0"/>
              <w:jc w:val="left"/>
            </w:pPr>
            <w:r>
              <w:rPr>
                <w:b/>
              </w:rPr>
              <w:t>Group 3 (n=20)</w:t>
            </w:r>
          </w:p>
        </w:tc>
      </w:tr>
      <w:tr w:rsidR="004B0F06" w14:paraId="7BA639B6" w14:textId="77777777">
        <w:trPr>
          <w:trHeight w:val="285"/>
        </w:trPr>
        <w:tc>
          <w:tcPr>
            <w:tcW w:w="3391" w:type="dxa"/>
            <w:tcBorders>
              <w:top w:val="single" w:sz="4" w:space="0" w:color="C7332C"/>
              <w:left w:val="nil"/>
              <w:bottom w:val="nil"/>
              <w:right w:val="nil"/>
            </w:tcBorders>
          </w:tcPr>
          <w:p w14:paraId="226645D2" w14:textId="77777777" w:rsidR="004B0F06" w:rsidRDefault="00000000">
            <w:pPr>
              <w:spacing w:after="0" w:line="259" w:lineRule="auto"/>
              <w:ind w:left="113" w:right="0" w:firstLine="0"/>
              <w:jc w:val="left"/>
            </w:pPr>
            <w:r>
              <w:t>Age (yr)</w:t>
            </w:r>
          </w:p>
        </w:tc>
        <w:tc>
          <w:tcPr>
            <w:tcW w:w="2597" w:type="dxa"/>
            <w:gridSpan w:val="2"/>
            <w:tcBorders>
              <w:top w:val="single" w:sz="4" w:space="0" w:color="C7332C"/>
              <w:left w:val="nil"/>
              <w:bottom w:val="nil"/>
              <w:right w:val="nil"/>
            </w:tcBorders>
          </w:tcPr>
          <w:p w14:paraId="48915F9B" w14:textId="77777777" w:rsidR="004B0F06" w:rsidRDefault="00000000">
            <w:pPr>
              <w:spacing w:after="0" w:line="259" w:lineRule="auto"/>
              <w:ind w:left="183" w:right="0" w:firstLine="0"/>
              <w:jc w:val="left"/>
            </w:pPr>
            <w:r>
              <w:t>44.35±9.34</w:t>
            </w:r>
          </w:p>
        </w:tc>
        <w:tc>
          <w:tcPr>
            <w:tcW w:w="2584" w:type="dxa"/>
            <w:tcBorders>
              <w:top w:val="single" w:sz="4" w:space="0" w:color="C7332C"/>
              <w:left w:val="nil"/>
              <w:bottom w:val="nil"/>
              <w:right w:val="nil"/>
            </w:tcBorders>
          </w:tcPr>
          <w:p w14:paraId="0C0DA0BE" w14:textId="77777777" w:rsidR="004B0F06" w:rsidRDefault="00000000">
            <w:pPr>
              <w:spacing w:after="0" w:line="259" w:lineRule="auto"/>
              <w:ind w:left="179" w:right="0" w:firstLine="0"/>
              <w:jc w:val="left"/>
            </w:pPr>
            <w:r>
              <w:t>44.45±12.73</w:t>
            </w:r>
          </w:p>
        </w:tc>
        <w:tc>
          <w:tcPr>
            <w:tcW w:w="1633" w:type="dxa"/>
            <w:tcBorders>
              <w:top w:val="single" w:sz="4" w:space="0" w:color="C7332C"/>
              <w:left w:val="nil"/>
              <w:bottom w:val="nil"/>
              <w:right w:val="nil"/>
            </w:tcBorders>
          </w:tcPr>
          <w:p w14:paraId="01DC4DED" w14:textId="77777777" w:rsidR="004B0F06" w:rsidRDefault="00000000">
            <w:pPr>
              <w:spacing w:after="0" w:line="259" w:lineRule="auto"/>
              <w:ind w:left="179" w:right="0" w:firstLine="0"/>
              <w:jc w:val="left"/>
            </w:pPr>
            <w:r>
              <w:t>40.65±12.45</w:t>
            </w:r>
          </w:p>
        </w:tc>
      </w:tr>
      <w:tr w:rsidR="004B0F06" w14:paraId="31594222" w14:textId="77777777">
        <w:trPr>
          <w:trHeight w:val="285"/>
        </w:trPr>
        <w:tc>
          <w:tcPr>
            <w:tcW w:w="3391" w:type="dxa"/>
            <w:tcBorders>
              <w:top w:val="nil"/>
              <w:left w:val="nil"/>
              <w:bottom w:val="nil"/>
              <w:right w:val="nil"/>
            </w:tcBorders>
            <w:shd w:val="clear" w:color="auto" w:fill="E9E8E7"/>
          </w:tcPr>
          <w:p w14:paraId="3300F94D" w14:textId="77777777" w:rsidR="004B0F06" w:rsidRDefault="00000000">
            <w:pPr>
              <w:spacing w:after="0" w:line="259" w:lineRule="auto"/>
              <w:ind w:left="113" w:right="0" w:firstLine="0"/>
              <w:jc w:val="left"/>
            </w:pPr>
            <w:r>
              <w:t>Gender</w:t>
            </w:r>
          </w:p>
        </w:tc>
        <w:tc>
          <w:tcPr>
            <w:tcW w:w="2597" w:type="dxa"/>
            <w:gridSpan w:val="2"/>
            <w:tcBorders>
              <w:top w:val="nil"/>
              <w:left w:val="nil"/>
              <w:bottom w:val="nil"/>
              <w:right w:val="nil"/>
            </w:tcBorders>
            <w:shd w:val="clear" w:color="auto" w:fill="E9E8E7"/>
          </w:tcPr>
          <w:p w14:paraId="4768C508" w14:textId="77777777" w:rsidR="004B0F06" w:rsidRDefault="004B0F06">
            <w:pPr>
              <w:spacing w:after="160" w:line="259" w:lineRule="auto"/>
              <w:ind w:right="0" w:firstLine="0"/>
              <w:jc w:val="left"/>
            </w:pPr>
          </w:p>
        </w:tc>
        <w:tc>
          <w:tcPr>
            <w:tcW w:w="2584" w:type="dxa"/>
            <w:tcBorders>
              <w:top w:val="nil"/>
              <w:left w:val="nil"/>
              <w:bottom w:val="nil"/>
              <w:right w:val="nil"/>
            </w:tcBorders>
            <w:shd w:val="clear" w:color="auto" w:fill="E9E8E7"/>
          </w:tcPr>
          <w:p w14:paraId="195B9761" w14:textId="77777777" w:rsidR="004B0F06" w:rsidRDefault="004B0F06">
            <w:pPr>
              <w:spacing w:after="160" w:line="259" w:lineRule="auto"/>
              <w:ind w:right="0" w:firstLine="0"/>
              <w:jc w:val="left"/>
            </w:pPr>
          </w:p>
        </w:tc>
        <w:tc>
          <w:tcPr>
            <w:tcW w:w="1633" w:type="dxa"/>
            <w:tcBorders>
              <w:top w:val="nil"/>
              <w:left w:val="nil"/>
              <w:bottom w:val="nil"/>
              <w:right w:val="nil"/>
            </w:tcBorders>
            <w:shd w:val="clear" w:color="auto" w:fill="E9E8E7"/>
          </w:tcPr>
          <w:p w14:paraId="69CB250D" w14:textId="77777777" w:rsidR="004B0F06" w:rsidRDefault="004B0F06">
            <w:pPr>
              <w:spacing w:after="160" w:line="259" w:lineRule="auto"/>
              <w:ind w:right="0" w:firstLine="0"/>
              <w:jc w:val="left"/>
            </w:pPr>
          </w:p>
        </w:tc>
      </w:tr>
      <w:tr w:rsidR="004B0F06" w14:paraId="3E70847B" w14:textId="77777777">
        <w:trPr>
          <w:trHeight w:val="285"/>
        </w:trPr>
        <w:tc>
          <w:tcPr>
            <w:tcW w:w="3391" w:type="dxa"/>
            <w:tcBorders>
              <w:top w:val="nil"/>
              <w:left w:val="nil"/>
              <w:bottom w:val="nil"/>
              <w:right w:val="nil"/>
            </w:tcBorders>
          </w:tcPr>
          <w:p w14:paraId="484AE718" w14:textId="77777777" w:rsidR="004B0F06" w:rsidRDefault="00000000">
            <w:pPr>
              <w:spacing w:after="0" w:line="259" w:lineRule="auto"/>
              <w:ind w:left="340" w:right="0" w:firstLine="0"/>
              <w:jc w:val="left"/>
            </w:pPr>
            <w:r>
              <w:t>Male</w:t>
            </w:r>
          </w:p>
        </w:tc>
        <w:tc>
          <w:tcPr>
            <w:tcW w:w="2597" w:type="dxa"/>
            <w:gridSpan w:val="2"/>
            <w:tcBorders>
              <w:top w:val="nil"/>
              <w:left w:val="nil"/>
              <w:bottom w:val="nil"/>
              <w:right w:val="nil"/>
            </w:tcBorders>
          </w:tcPr>
          <w:p w14:paraId="7C906E43" w14:textId="77777777" w:rsidR="004B0F06" w:rsidRDefault="00000000">
            <w:pPr>
              <w:spacing w:after="0" w:line="259" w:lineRule="auto"/>
              <w:ind w:left="497" w:right="0" w:firstLine="0"/>
              <w:jc w:val="left"/>
            </w:pPr>
            <w:r>
              <w:t>7 (35)</w:t>
            </w:r>
          </w:p>
        </w:tc>
        <w:tc>
          <w:tcPr>
            <w:tcW w:w="2584" w:type="dxa"/>
            <w:tcBorders>
              <w:top w:val="nil"/>
              <w:left w:val="nil"/>
              <w:bottom w:val="nil"/>
              <w:right w:val="nil"/>
            </w:tcBorders>
          </w:tcPr>
          <w:p w14:paraId="4BE30BC8" w14:textId="77777777" w:rsidR="004B0F06" w:rsidRDefault="00000000">
            <w:pPr>
              <w:spacing w:after="0" w:line="259" w:lineRule="auto"/>
              <w:ind w:left="487" w:right="0" w:firstLine="0"/>
              <w:jc w:val="left"/>
            </w:pPr>
            <w:r>
              <w:t>7 (35)</w:t>
            </w:r>
          </w:p>
        </w:tc>
        <w:tc>
          <w:tcPr>
            <w:tcW w:w="1633" w:type="dxa"/>
            <w:tcBorders>
              <w:top w:val="nil"/>
              <w:left w:val="nil"/>
              <w:bottom w:val="nil"/>
              <w:right w:val="nil"/>
            </w:tcBorders>
          </w:tcPr>
          <w:p w14:paraId="6047D2D8" w14:textId="77777777" w:rsidR="004B0F06" w:rsidRDefault="00000000">
            <w:pPr>
              <w:spacing w:after="0" w:line="259" w:lineRule="auto"/>
              <w:ind w:left="489" w:right="0" w:firstLine="0"/>
              <w:jc w:val="left"/>
            </w:pPr>
            <w:r>
              <w:t>5 (25)</w:t>
            </w:r>
          </w:p>
        </w:tc>
      </w:tr>
      <w:tr w:rsidR="004B0F06" w14:paraId="7C0B045B" w14:textId="77777777">
        <w:trPr>
          <w:trHeight w:val="285"/>
        </w:trPr>
        <w:tc>
          <w:tcPr>
            <w:tcW w:w="3391" w:type="dxa"/>
            <w:tcBorders>
              <w:top w:val="nil"/>
              <w:left w:val="nil"/>
              <w:bottom w:val="nil"/>
              <w:right w:val="nil"/>
            </w:tcBorders>
            <w:shd w:val="clear" w:color="auto" w:fill="E9E8E7"/>
          </w:tcPr>
          <w:p w14:paraId="7D973E9E" w14:textId="77777777" w:rsidR="004B0F06" w:rsidRDefault="00000000">
            <w:pPr>
              <w:spacing w:after="0" w:line="259" w:lineRule="auto"/>
              <w:ind w:left="340" w:right="0" w:firstLine="0"/>
              <w:jc w:val="left"/>
            </w:pPr>
            <w:r>
              <w:t xml:space="preserve">Female </w:t>
            </w:r>
          </w:p>
        </w:tc>
        <w:tc>
          <w:tcPr>
            <w:tcW w:w="2597" w:type="dxa"/>
            <w:gridSpan w:val="2"/>
            <w:tcBorders>
              <w:top w:val="nil"/>
              <w:left w:val="nil"/>
              <w:bottom w:val="nil"/>
              <w:right w:val="nil"/>
            </w:tcBorders>
            <w:shd w:val="clear" w:color="auto" w:fill="E9E8E7"/>
          </w:tcPr>
          <w:p w14:paraId="2E4A2EBB" w14:textId="77777777" w:rsidR="004B0F06" w:rsidRDefault="00000000">
            <w:pPr>
              <w:spacing w:after="0" w:line="259" w:lineRule="auto"/>
              <w:ind w:left="396" w:right="0" w:firstLine="0"/>
              <w:jc w:val="left"/>
            </w:pPr>
            <w:r>
              <w:t>13 (65)</w:t>
            </w:r>
          </w:p>
        </w:tc>
        <w:tc>
          <w:tcPr>
            <w:tcW w:w="2584" w:type="dxa"/>
            <w:tcBorders>
              <w:top w:val="nil"/>
              <w:left w:val="nil"/>
              <w:bottom w:val="nil"/>
              <w:right w:val="nil"/>
            </w:tcBorders>
            <w:shd w:val="clear" w:color="auto" w:fill="E9E8E7"/>
          </w:tcPr>
          <w:p w14:paraId="6EEF952C" w14:textId="77777777" w:rsidR="004B0F06" w:rsidRDefault="00000000">
            <w:pPr>
              <w:spacing w:after="0" w:line="259" w:lineRule="auto"/>
              <w:ind w:left="387" w:right="0" w:firstLine="0"/>
              <w:jc w:val="left"/>
            </w:pPr>
            <w:r>
              <w:t>13 (65)</w:t>
            </w:r>
          </w:p>
        </w:tc>
        <w:tc>
          <w:tcPr>
            <w:tcW w:w="1633" w:type="dxa"/>
            <w:tcBorders>
              <w:top w:val="nil"/>
              <w:left w:val="nil"/>
              <w:bottom w:val="nil"/>
              <w:right w:val="nil"/>
            </w:tcBorders>
            <w:shd w:val="clear" w:color="auto" w:fill="E9E8E7"/>
          </w:tcPr>
          <w:p w14:paraId="783A9FA2" w14:textId="77777777" w:rsidR="004B0F06" w:rsidRDefault="00000000">
            <w:pPr>
              <w:spacing w:after="0" w:line="259" w:lineRule="auto"/>
              <w:ind w:left="389" w:right="0" w:firstLine="0"/>
              <w:jc w:val="left"/>
            </w:pPr>
            <w:r>
              <w:t>15 (75)</w:t>
            </w:r>
          </w:p>
        </w:tc>
      </w:tr>
      <w:tr w:rsidR="004B0F06" w14:paraId="3E0BD6A6" w14:textId="77777777">
        <w:trPr>
          <w:trHeight w:val="285"/>
        </w:trPr>
        <w:tc>
          <w:tcPr>
            <w:tcW w:w="3391" w:type="dxa"/>
            <w:tcBorders>
              <w:top w:val="nil"/>
              <w:left w:val="nil"/>
              <w:bottom w:val="single" w:sz="4" w:space="0" w:color="C7332C"/>
              <w:right w:val="nil"/>
            </w:tcBorders>
          </w:tcPr>
          <w:p w14:paraId="4DB316A9" w14:textId="77777777" w:rsidR="004B0F06" w:rsidRDefault="00000000">
            <w:pPr>
              <w:spacing w:after="0" w:line="259" w:lineRule="auto"/>
              <w:ind w:left="113" w:right="0" w:firstLine="0"/>
              <w:jc w:val="left"/>
            </w:pPr>
            <w:r>
              <w:t>Symptom durations (</w:t>
            </w:r>
            <w:proofErr w:type="spellStart"/>
            <w:r>
              <w:t>wk</w:t>
            </w:r>
            <w:proofErr w:type="spellEnd"/>
            <w:r>
              <w:t>)</w:t>
            </w:r>
          </w:p>
        </w:tc>
        <w:tc>
          <w:tcPr>
            <w:tcW w:w="2597" w:type="dxa"/>
            <w:gridSpan w:val="2"/>
            <w:tcBorders>
              <w:top w:val="nil"/>
              <w:left w:val="nil"/>
              <w:bottom w:val="single" w:sz="4" w:space="0" w:color="C7332C"/>
              <w:right w:val="nil"/>
            </w:tcBorders>
          </w:tcPr>
          <w:p w14:paraId="6A79381E" w14:textId="77777777" w:rsidR="004B0F06" w:rsidRDefault="00000000">
            <w:pPr>
              <w:spacing w:after="0" w:line="259" w:lineRule="auto"/>
              <w:ind w:left="284" w:right="0" w:firstLine="0"/>
              <w:jc w:val="left"/>
            </w:pPr>
            <w:r>
              <w:t>6.65±3.96</w:t>
            </w:r>
          </w:p>
        </w:tc>
        <w:tc>
          <w:tcPr>
            <w:tcW w:w="2584" w:type="dxa"/>
            <w:tcBorders>
              <w:top w:val="nil"/>
              <w:left w:val="nil"/>
              <w:bottom w:val="single" w:sz="4" w:space="0" w:color="C7332C"/>
              <w:right w:val="nil"/>
            </w:tcBorders>
          </w:tcPr>
          <w:p w14:paraId="476AD839" w14:textId="77777777" w:rsidR="004B0F06" w:rsidRDefault="00000000">
            <w:pPr>
              <w:spacing w:after="0" w:line="259" w:lineRule="auto"/>
              <w:ind w:left="279" w:right="0" w:firstLine="0"/>
              <w:jc w:val="left"/>
            </w:pPr>
            <w:r>
              <w:t>8.00±4.21</w:t>
            </w:r>
          </w:p>
        </w:tc>
        <w:tc>
          <w:tcPr>
            <w:tcW w:w="1633" w:type="dxa"/>
            <w:tcBorders>
              <w:top w:val="nil"/>
              <w:left w:val="nil"/>
              <w:bottom w:val="single" w:sz="4" w:space="0" w:color="C7332C"/>
              <w:right w:val="nil"/>
            </w:tcBorders>
          </w:tcPr>
          <w:p w14:paraId="68F5F02D" w14:textId="77777777" w:rsidR="004B0F06" w:rsidRDefault="00000000">
            <w:pPr>
              <w:spacing w:after="0" w:line="259" w:lineRule="auto"/>
              <w:ind w:left="279" w:right="0" w:firstLine="0"/>
              <w:jc w:val="left"/>
            </w:pPr>
            <w:r>
              <w:t>7.60±4.97</w:t>
            </w:r>
          </w:p>
        </w:tc>
      </w:tr>
      <w:tr w:rsidR="004B0F06" w14:paraId="4AFFFA63" w14:textId="77777777">
        <w:trPr>
          <w:trHeight w:val="1086"/>
        </w:trPr>
        <w:tc>
          <w:tcPr>
            <w:tcW w:w="5987" w:type="dxa"/>
            <w:gridSpan w:val="3"/>
            <w:tcBorders>
              <w:top w:val="single" w:sz="4" w:space="0" w:color="C7332C"/>
              <w:left w:val="nil"/>
              <w:bottom w:val="single" w:sz="4" w:space="0" w:color="C7332C"/>
              <w:right w:val="nil"/>
            </w:tcBorders>
          </w:tcPr>
          <w:p w14:paraId="67367226" w14:textId="77777777" w:rsidR="004B0F06" w:rsidRDefault="00000000">
            <w:pPr>
              <w:spacing w:after="557" w:line="259" w:lineRule="auto"/>
              <w:ind w:right="0" w:firstLine="0"/>
              <w:jc w:val="left"/>
            </w:pPr>
            <w:r>
              <w:t xml:space="preserve">Values are presented as number (%) or </w:t>
            </w:r>
            <w:proofErr w:type="spellStart"/>
            <w:r>
              <w:t>mean±standard</w:t>
            </w:r>
            <w:proofErr w:type="spellEnd"/>
            <w:r>
              <w:t xml:space="preserve"> deviation.</w:t>
            </w:r>
          </w:p>
          <w:p w14:paraId="2EC5FF76" w14:textId="77777777" w:rsidR="004B0F06" w:rsidRDefault="00000000">
            <w:pPr>
              <w:spacing w:after="0" w:line="259" w:lineRule="auto"/>
              <w:ind w:right="0" w:firstLine="0"/>
              <w:jc w:val="left"/>
            </w:pPr>
            <w:r>
              <w:rPr>
                <w:b/>
              </w:rPr>
              <w:t>Table 2.</w:t>
            </w:r>
            <w:r>
              <w:t xml:space="preserve"> Changes of visual analogue scale after treatment</w:t>
            </w:r>
          </w:p>
        </w:tc>
        <w:tc>
          <w:tcPr>
            <w:tcW w:w="2584" w:type="dxa"/>
            <w:tcBorders>
              <w:top w:val="single" w:sz="4" w:space="0" w:color="C7332C"/>
              <w:left w:val="nil"/>
              <w:bottom w:val="single" w:sz="4" w:space="0" w:color="C7332C"/>
              <w:right w:val="nil"/>
            </w:tcBorders>
          </w:tcPr>
          <w:p w14:paraId="7CE61BAB" w14:textId="77777777" w:rsidR="004B0F06" w:rsidRDefault="004B0F06">
            <w:pPr>
              <w:spacing w:after="160" w:line="259" w:lineRule="auto"/>
              <w:ind w:right="0" w:firstLine="0"/>
              <w:jc w:val="left"/>
            </w:pPr>
          </w:p>
        </w:tc>
        <w:tc>
          <w:tcPr>
            <w:tcW w:w="1633" w:type="dxa"/>
            <w:tcBorders>
              <w:top w:val="single" w:sz="4" w:space="0" w:color="C7332C"/>
              <w:left w:val="nil"/>
              <w:bottom w:val="single" w:sz="4" w:space="0" w:color="C7332C"/>
              <w:right w:val="nil"/>
            </w:tcBorders>
          </w:tcPr>
          <w:p w14:paraId="22C06C1B" w14:textId="77777777" w:rsidR="004B0F06" w:rsidRDefault="004B0F06">
            <w:pPr>
              <w:spacing w:after="160" w:line="259" w:lineRule="auto"/>
              <w:ind w:right="0" w:firstLine="0"/>
              <w:jc w:val="left"/>
            </w:pPr>
          </w:p>
        </w:tc>
      </w:tr>
      <w:tr w:rsidR="004B0F06" w14:paraId="38B410B6" w14:textId="77777777">
        <w:trPr>
          <w:trHeight w:val="285"/>
        </w:trPr>
        <w:tc>
          <w:tcPr>
            <w:tcW w:w="3986" w:type="dxa"/>
            <w:gridSpan w:val="2"/>
            <w:tcBorders>
              <w:top w:val="single" w:sz="4" w:space="0" w:color="C7332C"/>
              <w:left w:val="nil"/>
              <w:bottom w:val="single" w:sz="4" w:space="0" w:color="C7332C"/>
              <w:right w:val="nil"/>
            </w:tcBorders>
            <w:shd w:val="clear" w:color="auto" w:fill="E9E8E7"/>
          </w:tcPr>
          <w:p w14:paraId="593572BE" w14:textId="77777777" w:rsidR="004B0F06" w:rsidRDefault="004B0F06">
            <w:pPr>
              <w:spacing w:after="160" w:line="259" w:lineRule="auto"/>
              <w:ind w:right="0" w:firstLine="0"/>
              <w:jc w:val="left"/>
            </w:pPr>
          </w:p>
        </w:tc>
        <w:tc>
          <w:tcPr>
            <w:tcW w:w="2001" w:type="dxa"/>
            <w:tcBorders>
              <w:top w:val="single" w:sz="4" w:space="0" w:color="C7332C"/>
              <w:left w:val="nil"/>
              <w:bottom w:val="single" w:sz="4" w:space="0" w:color="C7332C"/>
              <w:right w:val="nil"/>
            </w:tcBorders>
            <w:shd w:val="clear" w:color="auto" w:fill="E9E8E7"/>
          </w:tcPr>
          <w:p w14:paraId="727FC780" w14:textId="77777777" w:rsidR="004B0F06" w:rsidRDefault="00000000">
            <w:pPr>
              <w:spacing w:after="0" w:line="259" w:lineRule="auto"/>
              <w:ind w:left="26" w:right="0" w:firstLine="0"/>
              <w:jc w:val="left"/>
            </w:pPr>
            <w:r>
              <w:rPr>
                <w:b/>
              </w:rPr>
              <w:t>Group 1</w:t>
            </w:r>
          </w:p>
        </w:tc>
        <w:tc>
          <w:tcPr>
            <w:tcW w:w="2584" w:type="dxa"/>
            <w:tcBorders>
              <w:top w:val="single" w:sz="4" w:space="0" w:color="C7332C"/>
              <w:left w:val="nil"/>
              <w:bottom w:val="single" w:sz="4" w:space="0" w:color="C7332C"/>
              <w:right w:val="nil"/>
            </w:tcBorders>
            <w:shd w:val="clear" w:color="auto" w:fill="E9E8E7"/>
          </w:tcPr>
          <w:p w14:paraId="2B156998" w14:textId="77777777" w:rsidR="004B0F06" w:rsidRDefault="00000000">
            <w:pPr>
              <w:spacing w:after="0" w:line="259" w:lineRule="auto"/>
              <w:ind w:left="648" w:right="0" w:firstLine="0"/>
              <w:jc w:val="left"/>
            </w:pPr>
            <w:r>
              <w:rPr>
                <w:b/>
              </w:rPr>
              <w:t>Group 2</w:t>
            </w:r>
          </w:p>
        </w:tc>
        <w:tc>
          <w:tcPr>
            <w:tcW w:w="1633" w:type="dxa"/>
            <w:tcBorders>
              <w:top w:val="single" w:sz="4" w:space="0" w:color="C7332C"/>
              <w:left w:val="nil"/>
              <w:bottom w:val="single" w:sz="4" w:space="0" w:color="C7332C"/>
              <w:right w:val="nil"/>
            </w:tcBorders>
            <w:shd w:val="clear" w:color="auto" w:fill="E9E8E7"/>
          </w:tcPr>
          <w:p w14:paraId="6F80BBDD" w14:textId="77777777" w:rsidR="004B0F06" w:rsidRDefault="00000000">
            <w:pPr>
              <w:spacing w:after="0" w:line="259" w:lineRule="auto"/>
              <w:ind w:left="190" w:right="0" w:firstLine="0"/>
              <w:jc w:val="center"/>
            </w:pPr>
            <w:r>
              <w:rPr>
                <w:b/>
              </w:rPr>
              <w:t>Group 3</w:t>
            </w:r>
          </w:p>
        </w:tc>
      </w:tr>
      <w:tr w:rsidR="004B0F06" w14:paraId="10E5FD3A" w14:textId="77777777">
        <w:trPr>
          <w:trHeight w:val="285"/>
        </w:trPr>
        <w:tc>
          <w:tcPr>
            <w:tcW w:w="3986" w:type="dxa"/>
            <w:gridSpan w:val="2"/>
            <w:tcBorders>
              <w:top w:val="single" w:sz="4" w:space="0" w:color="C7332C"/>
              <w:left w:val="nil"/>
              <w:bottom w:val="nil"/>
              <w:right w:val="nil"/>
            </w:tcBorders>
          </w:tcPr>
          <w:p w14:paraId="6EF1E0AB" w14:textId="77777777" w:rsidR="004B0F06" w:rsidRDefault="00000000">
            <w:pPr>
              <w:spacing w:after="0" w:line="259" w:lineRule="auto"/>
              <w:ind w:left="113" w:right="0" w:firstLine="0"/>
              <w:jc w:val="left"/>
            </w:pPr>
            <w:r>
              <w:lastRenderedPageBreak/>
              <w:t>Pre-treatment</w:t>
            </w:r>
          </w:p>
        </w:tc>
        <w:tc>
          <w:tcPr>
            <w:tcW w:w="2001" w:type="dxa"/>
            <w:tcBorders>
              <w:top w:val="single" w:sz="4" w:space="0" w:color="C7332C"/>
              <w:left w:val="nil"/>
              <w:bottom w:val="nil"/>
              <w:right w:val="nil"/>
            </w:tcBorders>
          </w:tcPr>
          <w:p w14:paraId="5044F60F" w14:textId="77777777" w:rsidR="004B0F06" w:rsidRDefault="00000000">
            <w:pPr>
              <w:spacing w:after="0" w:line="259" w:lineRule="auto"/>
              <w:ind w:right="0" w:firstLine="0"/>
              <w:jc w:val="left"/>
            </w:pPr>
            <w:r>
              <w:t>5.90±1.10</w:t>
            </w:r>
          </w:p>
        </w:tc>
        <w:tc>
          <w:tcPr>
            <w:tcW w:w="2584" w:type="dxa"/>
            <w:tcBorders>
              <w:top w:val="single" w:sz="4" w:space="0" w:color="C7332C"/>
              <w:left w:val="nil"/>
              <w:bottom w:val="nil"/>
              <w:right w:val="nil"/>
            </w:tcBorders>
          </w:tcPr>
          <w:p w14:paraId="00A073B2" w14:textId="77777777" w:rsidR="004B0F06" w:rsidRDefault="00000000">
            <w:pPr>
              <w:spacing w:after="0" w:line="259" w:lineRule="auto"/>
              <w:ind w:left="596" w:right="0" w:firstLine="0"/>
              <w:jc w:val="left"/>
            </w:pPr>
            <w:r>
              <w:t>6.65±1.93</w:t>
            </w:r>
          </w:p>
        </w:tc>
        <w:tc>
          <w:tcPr>
            <w:tcW w:w="1633" w:type="dxa"/>
            <w:tcBorders>
              <w:top w:val="single" w:sz="4" w:space="0" w:color="C7332C"/>
              <w:left w:val="nil"/>
              <w:bottom w:val="nil"/>
              <w:right w:val="nil"/>
            </w:tcBorders>
          </w:tcPr>
          <w:p w14:paraId="268329C4" w14:textId="77777777" w:rsidR="004B0F06" w:rsidRDefault="00000000">
            <w:pPr>
              <w:spacing w:after="0" w:line="259" w:lineRule="auto"/>
              <w:ind w:left="186" w:right="0" w:firstLine="0"/>
              <w:jc w:val="center"/>
            </w:pPr>
            <w:r>
              <w:t>6.95±1.43</w:t>
            </w:r>
          </w:p>
        </w:tc>
      </w:tr>
      <w:tr w:rsidR="004B0F06" w14:paraId="088DB842" w14:textId="77777777">
        <w:trPr>
          <w:trHeight w:val="285"/>
        </w:trPr>
        <w:tc>
          <w:tcPr>
            <w:tcW w:w="3986" w:type="dxa"/>
            <w:gridSpan w:val="2"/>
            <w:tcBorders>
              <w:top w:val="nil"/>
              <w:left w:val="nil"/>
              <w:bottom w:val="nil"/>
              <w:right w:val="nil"/>
            </w:tcBorders>
            <w:shd w:val="clear" w:color="auto" w:fill="E9E8E7"/>
          </w:tcPr>
          <w:p w14:paraId="623061D0" w14:textId="77777777" w:rsidR="004B0F06" w:rsidRDefault="00000000">
            <w:pPr>
              <w:spacing w:after="0" w:line="259" w:lineRule="auto"/>
              <w:ind w:left="113" w:right="0" w:firstLine="0"/>
              <w:jc w:val="left"/>
            </w:pPr>
            <w:r>
              <w:t>Immediately after treatment</w:t>
            </w:r>
          </w:p>
        </w:tc>
        <w:tc>
          <w:tcPr>
            <w:tcW w:w="2001" w:type="dxa"/>
            <w:tcBorders>
              <w:top w:val="nil"/>
              <w:left w:val="nil"/>
              <w:bottom w:val="nil"/>
              <w:right w:val="nil"/>
            </w:tcBorders>
            <w:shd w:val="clear" w:color="auto" w:fill="E9E8E7"/>
          </w:tcPr>
          <w:p w14:paraId="7525528C" w14:textId="77777777" w:rsidR="004B0F06" w:rsidRDefault="00000000">
            <w:pPr>
              <w:spacing w:after="0" w:line="259" w:lineRule="auto"/>
              <w:ind w:right="0" w:firstLine="0"/>
              <w:jc w:val="left"/>
            </w:pPr>
            <w:r>
              <w:t>4.00±1.72</w:t>
            </w:r>
            <w:r>
              <w:rPr>
                <w:sz w:val="18"/>
                <w:vertAlign w:val="superscript"/>
              </w:rPr>
              <w:t>a)</w:t>
            </w:r>
          </w:p>
        </w:tc>
        <w:tc>
          <w:tcPr>
            <w:tcW w:w="2584" w:type="dxa"/>
            <w:tcBorders>
              <w:top w:val="nil"/>
              <w:left w:val="nil"/>
              <w:bottom w:val="nil"/>
              <w:right w:val="nil"/>
            </w:tcBorders>
            <w:shd w:val="clear" w:color="auto" w:fill="E9E8E7"/>
          </w:tcPr>
          <w:p w14:paraId="33DCAF42" w14:textId="77777777" w:rsidR="004B0F06" w:rsidRDefault="00000000">
            <w:pPr>
              <w:spacing w:after="0" w:line="259" w:lineRule="auto"/>
              <w:ind w:left="596" w:right="0" w:firstLine="0"/>
              <w:jc w:val="left"/>
            </w:pPr>
            <w:r>
              <w:t>5.15±1.98</w:t>
            </w:r>
            <w:r>
              <w:rPr>
                <w:sz w:val="18"/>
                <w:vertAlign w:val="superscript"/>
              </w:rPr>
              <w:t>a)</w:t>
            </w:r>
          </w:p>
        </w:tc>
        <w:tc>
          <w:tcPr>
            <w:tcW w:w="1633" w:type="dxa"/>
            <w:tcBorders>
              <w:top w:val="nil"/>
              <w:left w:val="nil"/>
              <w:bottom w:val="nil"/>
              <w:right w:val="nil"/>
            </w:tcBorders>
            <w:shd w:val="clear" w:color="auto" w:fill="E9E8E7"/>
          </w:tcPr>
          <w:p w14:paraId="343C4E1F" w14:textId="77777777" w:rsidR="004B0F06" w:rsidRDefault="00000000">
            <w:pPr>
              <w:spacing w:after="0" w:line="259" w:lineRule="auto"/>
              <w:ind w:left="439" w:right="0" w:firstLine="0"/>
              <w:jc w:val="left"/>
            </w:pPr>
            <w:r>
              <w:t>5.20±1.85</w:t>
            </w:r>
            <w:r>
              <w:rPr>
                <w:sz w:val="18"/>
                <w:vertAlign w:val="superscript"/>
              </w:rPr>
              <w:t>a)</w:t>
            </w:r>
          </w:p>
        </w:tc>
      </w:tr>
      <w:tr w:rsidR="004B0F06" w14:paraId="010D96F8" w14:textId="77777777">
        <w:trPr>
          <w:trHeight w:val="285"/>
        </w:trPr>
        <w:tc>
          <w:tcPr>
            <w:tcW w:w="3986" w:type="dxa"/>
            <w:gridSpan w:val="2"/>
            <w:tcBorders>
              <w:top w:val="nil"/>
              <w:left w:val="nil"/>
              <w:bottom w:val="nil"/>
              <w:right w:val="nil"/>
            </w:tcBorders>
          </w:tcPr>
          <w:p w14:paraId="3FE269E8" w14:textId="77777777" w:rsidR="004B0F06" w:rsidRDefault="00000000">
            <w:pPr>
              <w:spacing w:after="0" w:line="259" w:lineRule="auto"/>
              <w:ind w:left="113" w:right="0" w:firstLine="0"/>
              <w:jc w:val="left"/>
            </w:pPr>
            <w:r>
              <w:t>1 week after treatment</w:t>
            </w:r>
          </w:p>
        </w:tc>
        <w:tc>
          <w:tcPr>
            <w:tcW w:w="2001" w:type="dxa"/>
            <w:tcBorders>
              <w:top w:val="nil"/>
              <w:left w:val="nil"/>
              <w:bottom w:val="nil"/>
              <w:right w:val="nil"/>
            </w:tcBorders>
          </w:tcPr>
          <w:p w14:paraId="6C05D061" w14:textId="77777777" w:rsidR="004B0F06" w:rsidRDefault="00000000">
            <w:pPr>
              <w:spacing w:after="0" w:line="259" w:lineRule="auto"/>
              <w:ind w:right="0" w:firstLine="0"/>
              <w:jc w:val="left"/>
            </w:pPr>
            <w:r>
              <w:t>3.70±0.86</w:t>
            </w:r>
            <w:r>
              <w:rPr>
                <w:sz w:val="18"/>
                <w:vertAlign w:val="superscript"/>
              </w:rPr>
              <w:t>a)</w:t>
            </w:r>
          </w:p>
        </w:tc>
        <w:tc>
          <w:tcPr>
            <w:tcW w:w="2584" w:type="dxa"/>
            <w:tcBorders>
              <w:top w:val="nil"/>
              <w:left w:val="nil"/>
              <w:bottom w:val="nil"/>
              <w:right w:val="nil"/>
            </w:tcBorders>
          </w:tcPr>
          <w:p w14:paraId="3618170B" w14:textId="77777777" w:rsidR="004B0F06" w:rsidRDefault="00000000">
            <w:pPr>
              <w:spacing w:after="0" w:line="259" w:lineRule="auto"/>
              <w:ind w:left="596" w:right="0" w:firstLine="0"/>
              <w:jc w:val="left"/>
            </w:pPr>
            <w:r>
              <w:t>2.35±1.23</w:t>
            </w:r>
            <w:r>
              <w:rPr>
                <w:sz w:val="18"/>
                <w:vertAlign w:val="superscript"/>
              </w:rPr>
              <w:t>a)</w:t>
            </w:r>
          </w:p>
        </w:tc>
        <w:tc>
          <w:tcPr>
            <w:tcW w:w="1633" w:type="dxa"/>
            <w:tcBorders>
              <w:top w:val="nil"/>
              <w:left w:val="nil"/>
              <w:bottom w:val="nil"/>
              <w:right w:val="nil"/>
            </w:tcBorders>
          </w:tcPr>
          <w:p w14:paraId="5538D9EF" w14:textId="77777777" w:rsidR="004B0F06" w:rsidRDefault="00000000">
            <w:pPr>
              <w:spacing w:after="0" w:line="259" w:lineRule="auto"/>
              <w:ind w:left="439" w:right="0" w:firstLine="0"/>
              <w:jc w:val="left"/>
            </w:pPr>
            <w:r>
              <w:t>2.75±0.79</w:t>
            </w:r>
            <w:r>
              <w:rPr>
                <w:sz w:val="18"/>
                <w:vertAlign w:val="superscript"/>
              </w:rPr>
              <w:t>a)</w:t>
            </w:r>
          </w:p>
        </w:tc>
      </w:tr>
      <w:tr w:rsidR="004B0F06" w14:paraId="40294B36" w14:textId="77777777">
        <w:trPr>
          <w:trHeight w:val="285"/>
        </w:trPr>
        <w:tc>
          <w:tcPr>
            <w:tcW w:w="3986" w:type="dxa"/>
            <w:gridSpan w:val="2"/>
            <w:tcBorders>
              <w:top w:val="nil"/>
              <w:left w:val="nil"/>
              <w:bottom w:val="single" w:sz="4" w:space="0" w:color="C7332C"/>
              <w:right w:val="nil"/>
            </w:tcBorders>
            <w:shd w:val="clear" w:color="auto" w:fill="E9E8E7"/>
          </w:tcPr>
          <w:p w14:paraId="01656637" w14:textId="77777777" w:rsidR="004B0F06" w:rsidRDefault="00000000">
            <w:pPr>
              <w:spacing w:after="0" w:line="259" w:lineRule="auto"/>
              <w:ind w:left="113" w:right="0" w:firstLine="0"/>
              <w:jc w:val="left"/>
            </w:pPr>
            <w:r>
              <w:t>T</w:t>
            </w:r>
            <w:r>
              <w:rPr>
                <w:sz w:val="12"/>
              </w:rPr>
              <w:t>b)</w:t>
            </w:r>
          </w:p>
        </w:tc>
        <w:tc>
          <w:tcPr>
            <w:tcW w:w="2001" w:type="dxa"/>
            <w:tcBorders>
              <w:top w:val="nil"/>
              <w:left w:val="nil"/>
              <w:bottom w:val="single" w:sz="4" w:space="0" w:color="C7332C"/>
              <w:right w:val="nil"/>
            </w:tcBorders>
            <w:shd w:val="clear" w:color="auto" w:fill="E9E8E7"/>
          </w:tcPr>
          <w:p w14:paraId="2A0EEF59" w14:textId="77777777" w:rsidR="004B0F06" w:rsidRDefault="004B0F06">
            <w:pPr>
              <w:spacing w:after="160" w:line="259" w:lineRule="auto"/>
              <w:ind w:right="0" w:firstLine="0"/>
              <w:jc w:val="left"/>
            </w:pPr>
          </w:p>
        </w:tc>
        <w:tc>
          <w:tcPr>
            <w:tcW w:w="2584" w:type="dxa"/>
            <w:tcBorders>
              <w:top w:val="nil"/>
              <w:left w:val="nil"/>
              <w:bottom w:val="single" w:sz="4" w:space="0" w:color="C7332C"/>
              <w:right w:val="nil"/>
            </w:tcBorders>
            <w:shd w:val="clear" w:color="auto" w:fill="E9E8E7"/>
          </w:tcPr>
          <w:p w14:paraId="1A01047C" w14:textId="77777777" w:rsidR="004B0F06" w:rsidRDefault="00000000">
            <w:pPr>
              <w:spacing w:after="0" w:line="259" w:lineRule="auto"/>
              <w:ind w:left="958" w:right="0" w:firstLine="0"/>
              <w:jc w:val="left"/>
            </w:pPr>
            <w:r>
              <w:t>c</w:t>
            </w:r>
          </w:p>
        </w:tc>
        <w:tc>
          <w:tcPr>
            <w:tcW w:w="1633" w:type="dxa"/>
            <w:tcBorders>
              <w:top w:val="nil"/>
              <w:left w:val="nil"/>
              <w:bottom w:val="single" w:sz="4" w:space="0" w:color="C7332C"/>
              <w:right w:val="nil"/>
            </w:tcBorders>
            <w:shd w:val="clear" w:color="auto" w:fill="E9E8E7"/>
          </w:tcPr>
          <w:p w14:paraId="3415B764" w14:textId="77777777" w:rsidR="004B0F06" w:rsidRDefault="00000000">
            <w:pPr>
              <w:spacing w:after="0" w:line="259" w:lineRule="auto"/>
              <w:ind w:left="190" w:right="0" w:firstLine="0"/>
              <w:jc w:val="center"/>
            </w:pPr>
            <w:r>
              <w:t>c</w:t>
            </w:r>
          </w:p>
        </w:tc>
      </w:tr>
    </w:tbl>
    <w:p w14:paraId="0B372A94" w14:textId="77777777" w:rsidR="004B0F06" w:rsidRDefault="00000000">
      <w:pPr>
        <w:spacing w:after="0" w:line="216" w:lineRule="auto"/>
        <w:ind w:left="-5" w:right="6978" w:hanging="10"/>
        <w:jc w:val="left"/>
      </w:pPr>
      <w:r>
        <w:t xml:space="preserve">Values are </w:t>
      </w:r>
      <w:proofErr w:type="spellStart"/>
      <w:r>
        <w:t>mean±standard</w:t>
      </w:r>
      <w:proofErr w:type="spellEnd"/>
      <w:r>
        <w:t xml:space="preserve"> deviation. </w:t>
      </w:r>
      <w:r>
        <w:rPr>
          <w:sz w:val="12"/>
        </w:rPr>
        <w:t xml:space="preserve">a) </w:t>
      </w:r>
      <w:r>
        <w:t>p&lt;0.05 for paired t-test.</w:t>
      </w:r>
    </w:p>
    <w:p w14:paraId="5E69245D" w14:textId="77777777" w:rsidR="004B0F06" w:rsidRDefault="00000000">
      <w:pPr>
        <w:spacing w:after="0" w:line="216" w:lineRule="auto"/>
        <w:ind w:left="-5" w:right="4136" w:hanging="10"/>
        <w:jc w:val="left"/>
      </w:pPr>
      <w:r>
        <w:rPr>
          <w:sz w:val="12"/>
        </w:rPr>
        <w:t xml:space="preserve">b) </w:t>
      </w:r>
      <w:r>
        <w:t xml:space="preserve">p-values were tested by one-way analysis of variances among groups. </w:t>
      </w:r>
      <w:r>
        <w:rPr>
          <w:sz w:val="12"/>
        </w:rPr>
        <w:t>b)</w:t>
      </w:r>
    </w:p>
    <w:p w14:paraId="02A4F142" w14:textId="77777777" w:rsidR="004B0F06" w:rsidRDefault="00000000">
      <w:pPr>
        <w:spacing w:after="352"/>
        <w:ind w:left="108" w:right="0" w:firstLine="0"/>
      </w:pPr>
      <w:r>
        <w:t>T, same letters indicate non-significant differences between groups based on Tukey’s multiple comparison test.</w:t>
      </w:r>
    </w:p>
    <w:p w14:paraId="0CC832EB" w14:textId="77777777" w:rsidR="004B0F06" w:rsidRDefault="00000000">
      <w:pPr>
        <w:tabs>
          <w:tab w:val="center" w:pos="8185"/>
          <w:tab w:val="right" w:pos="10205"/>
        </w:tabs>
        <w:spacing w:after="189" w:line="259" w:lineRule="auto"/>
        <w:ind w:right="-12" w:firstLine="0"/>
        <w:jc w:val="left"/>
      </w:pPr>
      <w:r>
        <w:rPr>
          <w:rFonts w:ascii="Calibri" w:eastAsia="Calibri" w:hAnsi="Calibri" w:cs="Calibri"/>
          <w:color w:val="000000"/>
          <w:sz w:val="22"/>
        </w:rPr>
        <w:tab/>
      </w:r>
      <w:r>
        <w:rPr>
          <w:rFonts w:ascii="Calibri" w:eastAsia="Calibri" w:hAnsi="Calibri" w:cs="Calibri"/>
          <w:b/>
          <w:color w:val="343433"/>
        </w:rPr>
        <w:t>www.e-arm.org</w:t>
      </w:r>
      <w:r>
        <w:rPr>
          <w:rFonts w:ascii="Calibri" w:eastAsia="Calibri" w:hAnsi="Calibri" w:cs="Calibri"/>
          <w:b/>
          <w:color w:val="343433"/>
        </w:rPr>
        <w:tab/>
      </w:r>
      <w:r>
        <w:rPr>
          <w:rFonts w:ascii="Calibri" w:eastAsia="Calibri" w:hAnsi="Calibri" w:cs="Calibri"/>
          <w:b/>
          <w:color w:val="EC702D"/>
          <w:sz w:val="24"/>
        </w:rPr>
        <w:t>543</w:t>
      </w:r>
    </w:p>
    <w:p w14:paraId="77560EDA" w14:textId="77777777" w:rsidR="004B0F06" w:rsidRDefault="00000000">
      <w:pPr>
        <w:ind w:left="-15" w:right="0" w:firstLine="0"/>
      </w:pPr>
      <w:r>
        <w:rPr>
          <w:b/>
        </w:rPr>
        <w:t>Table 3.</w:t>
      </w:r>
      <w:r>
        <w:t xml:space="preserve"> Changes of pressure pain threshold after treatment (kg/cm</w:t>
      </w:r>
      <w:r>
        <w:rPr>
          <w:sz w:val="18"/>
          <w:vertAlign w:val="superscript"/>
        </w:rPr>
        <w:t>2</w:t>
      </w:r>
      <w:r>
        <w:t>)</w:t>
      </w:r>
    </w:p>
    <w:tbl>
      <w:tblPr>
        <w:tblStyle w:val="TableGrid"/>
        <w:tblW w:w="10205" w:type="dxa"/>
        <w:tblInd w:w="0" w:type="dxa"/>
        <w:tblCellMar>
          <w:top w:w="25" w:type="dxa"/>
          <w:right w:w="115" w:type="dxa"/>
        </w:tblCellMar>
        <w:tblLook w:val="04A0" w:firstRow="1" w:lastRow="0" w:firstColumn="1" w:lastColumn="0" w:noHBand="0" w:noVBand="1"/>
      </w:tblPr>
      <w:tblGrid>
        <w:gridCol w:w="3986"/>
        <w:gridCol w:w="2602"/>
        <w:gridCol w:w="2437"/>
        <w:gridCol w:w="1180"/>
      </w:tblGrid>
      <w:tr w:rsidR="004B0F06" w14:paraId="580392F2" w14:textId="77777777">
        <w:trPr>
          <w:trHeight w:val="285"/>
        </w:trPr>
        <w:tc>
          <w:tcPr>
            <w:tcW w:w="3986" w:type="dxa"/>
            <w:tcBorders>
              <w:top w:val="single" w:sz="4" w:space="0" w:color="C7332C"/>
              <w:left w:val="nil"/>
              <w:bottom w:val="single" w:sz="4" w:space="0" w:color="C7332C"/>
              <w:right w:val="nil"/>
            </w:tcBorders>
            <w:shd w:val="clear" w:color="auto" w:fill="E9E8E7"/>
          </w:tcPr>
          <w:p w14:paraId="3B84BBD8" w14:textId="77777777" w:rsidR="004B0F06" w:rsidRDefault="004B0F06">
            <w:pPr>
              <w:spacing w:after="160" w:line="259" w:lineRule="auto"/>
              <w:ind w:right="0" w:firstLine="0"/>
              <w:jc w:val="left"/>
            </w:pPr>
          </w:p>
        </w:tc>
        <w:tc>
          <w:tcPr>
            <w:tcW w:w="2602" w:type="dxa"/>
            <w:tcBorders>
              <w:top w:val="single" w:sz="4" w:space="0" w:color="C7332C"/>
              <w:left w:val="nil"/>
              <w:bottom w:val="single" w:sz="4" w:space="0" w:color="C7332C"/>
              <w:right w:val="nil"/>
            </w:tcBorders>
            <w:shd w:val="clear" w:color="auto" w:fill="E9E8E7"/>
          </w:tcPr>
          <w:p w14:paraId="6E27255B" w14:textId="77777777" w:rsidR="004B0F06" w:rsidRDefault="00000000">
            <w:pPr>
              <w:spacing w:after="0" w:line="259" w:lineRule="auto"/>
              <w:ind w:left="29" w:right="0" w:firstLine="0"/>
              <w:jc w:val="left"/>
            </w:pPr>
            <w:r>
              <w:rPr>
                <w:b/>
              </w:rPr>
              <w:t>Group 1</w:t>
            </w:r>
          </w:p>
        </w:tc>
        <w:tc>
          <w:tcPr>
            <w:tcW w:w="2437" w:type="dxa"/>
            <w:tcBorders>
              <w:top w:val="single" w:sz="4" w:space="0" w:color="C7332C"/>
              <w:left w:val="nil"/>
              <w:bottom w:val="single" w:sz="4" w:space="0" w:color="C7332C"/>
              <w:right w:val="nil"/>
            </w:tcBorders>
            <w:shd w:val="clear" w:color="auto" w:fill="E9E8E7"/>
          </w:tcPr>
          <w:p w14:paraId="6ED116BB" w14:textId="77777777" w:rsidR="004B0F06" w:rsidRDefault="00000000">
            <w:pPr>
              <w:spacing w:after="0" w:line="259" w:lineRule="auto"/>
              <w:ind w:left="56" w:right="0" w:firstLine="0"/>
              <w:jc w:val="left"/>
            </w:pPr>
            <w:r>
              <w:rPr>
                <w:b/>
              </w:rPr>
              <w:t>Group 2</w:t>
            </w:r>
          </w:p>
        </w:tc>
        <w:tc>
          <w:tcPr>
            <w:tcW w:w="1180" w:type="dxa"/>
            <w:tcBorders>
              <w:top w:val="single" w:sz="4" w:space="0" w:color="C7332C"/>
              <w:left w:val="nil"/>
              <w:bottom w:val="single" w:sz="4" w:space="0" w:color="C7332C"/>
              <w:right w:val="nil"/>
            </w:tcBorders>
            <w:shd w:val="clear" w:color="auto" w:fill="E9E8E7"/>
          </w:tcPr>
          <w:p w14:paraId="6661FBBE" w14:textId="77777777" w:rsidR="004B0F06" w:rsidRDefault="00000000">
            <w:pPr>
              <w:spacing w:after="0" w:line="259" w:lineRule="auto"/>
              <w:ind w:left="50" w:right="0" w:firstLine="0"/>
              <w:jc w:val="left"/>
            </w:pPr>
            <w:r>
              <w:rPr>
                <w:b/>
              </w:rPr>
              <w:t>Group 3</w:t>
            </w:r>
          </w:p>
        </w:tc>
      </w:tr>
      <w:tr w:rsidR="004B0F06" w14:paraId="48431145" w14:textId="77777777">
        <w:trPr>
          <w:trHeight w:val="285"/>
        </w:trPr>
        <w:tc>
          <w:tcPr>
            <w:tcW w:w="3986" w:type="dxa"/>
            <w:tcBorders>
              <w:top w:val="single" w:sz="4" w:space="0" w:color="C7332C"/>
              <w:left w:val="nil"/>
              <w:bottom w:val="nil"/>
              <w:right w:val="nil"/>
            </w:tcBorders>
          </w:tcPr>
          <w:p w14:paraId="1C292F79" w14:textId="77777777" w:rsidR="004B0F06" w:rsidRDefault="00000000">
            <w:pPr>
              <w:spacing w:after="0" w:line="259" w:lineRule="auto"/>
              <w:ind w:left="113" w:right="0" w:firstLine="0"/>
              <w:jc w:val="left"/>
            </w:pPr>
            <w:r>
              <w:t>Pre-treatment</w:t>
            </w:r>
          </w:p>
        </w:tc>
        <w:tc>
          <w:tcPr>
            <w:tcW w:w="2602" w:type="dxa"/>
            <w:tcBorders>
              <w:top w:val="single" w:sz="4" w:space="0" w:color="C7332C"/>
              <w:left w:val="nil"/>
              <w:bottom w:val="nil"/>
              <w:right w:val="nil"/>
            </w:tcBorders>
          </w:tcPr>
          <w:p w14:paraId="730EFB76" w14:textId="77777777" w:rsidR="004B0F06" w:rsidRDefault="00000000">
            <w:pPr>
              <w:spacing w:after="0" w:line="259" w:lineRule="auto"/>
              <w:ind w:right="0" w:firstLine="0"/>
              <w:jc w:val="left"/>
            </w:pPr>
            <w:r>
              <w:t>5.91±2.12</w:t>
            </w:r>
          </w:p>
        </w:tc>
        <w:tc>
          <w:tcPr>
            <w:tcW w:w="2437" w:type="dxa"/>
            <w:tcBorders>
              <w:top w:val="single" w:sz="4" w:space="0" w:color="C7332C"/>
              <w:left w:val="nil"/>
              <w:bottom w:val="nil"/>
              <w:right w:val="nil"/>
            </w:tcBorders>
          </w:tcPr>
          <w:p w14:paraId="20D1DB26" w14:textId="77777777" w:rsidR="004B0F06" w:rsidRDefault="00000000">
            <w:pPr>
              <w:spacing w:after="0" w:line="259" w:lineRule="auto"/>
              <w:ind w:right="0" w:firstLine="0"/>
              <w:jc w:val="left"/>
            </w:pPr>
            <w:r>
              <w:t>6.38±1.87</w:t>
            </w:r>
          </w:p>
        </w:tc>
        <w:tc>
          <w:tcPr>
            <w:tcW w:w="1180" w:type="dxa"/>
            <w:tcBorders>
              <w:top w:val="single" w:sz="4" w:space="0" w:color="C7332C"/>
              <w:left w:val="nil"/>
              <w:bottom w:val="nil"/>
              <w:right w:val="nil"/>
            </w:tcBorders>
          </w:tcPr>
          <w:p w14:paraId="2DD10F42" w14:textId="77777777" w:rsidR="004B0F06" w:rsidRDefault="00000000">
            <w:pPr>
              <w:spacing w:after="0" w:line="259" w:lineRule="auto"/>
              <w:ind w:right="0" w:firstLine="0"/>
              <w:jc w:val="left"/>
            </w:pPr>
            <w:r>
              <w:t>6.28±2.89</w:t>
            </w:r>
          </w:p>
        </w:tc>
      </w:tr>
      <w:tr w:rsidR="004B0F06" w14:paraId="4A4B9AE2" w14:textId="77777777">
        <w:trPr>
          <w:trHeight w:val="285"/>
        </w:trPr>
        <w:tc>
          <w:tcPr>
            <w:tcW w:w="3986" w:type="dxa"/>
            <w:tcBorders>
              <w:top w:val="nil"/>
              <w:left w:val="nil"/>
              <w:bottom w:val="nil"/>
              <w:right w:val="nil"/>
            </w:tcBorders>
            <w:shd w:val="clear" w:color="auto" w:fill="E9E8E7"/>
          </w:tcPr>
          <w:p w14:paraId="4FFA6A0B" w14:textId="77777777" w:rsidR="004B0F06" w:rsidRDefault="00000000">
            <w:pPr>
              <w:spacing w:after="0" w:line="259" w:lineRule="auto"/>
              <w:ind w:left="113" w:right="0" w:firstLine="0"/>
              <w:jc w:val="left"/>
            </w:pPr>
            <w:r>
              <w:t>Immediately after treatment</w:t>
            </w:r>
          </w:p>
        </w:tc>
        <w:tc>
          <w:tcPr>
            <w:tcW w:w="2602" w:type="dxa"/>
            <w:tcBorders>
              <w:top w:val="nil"/>
              <w:left w:val="nil"/>
              <w:bottom w:val="nil"/>
              <w:right w:val="nil"/>
            </w:tcBorders>
            <w:shd w:val="clear" w:color="auto" w:fill="E9E8E7"/>
          </w:tcPr>
          <w:p w14:paraId="54C30A00" w14:textId="77777777" w:rsidR="004B0F06" w:rsidRDefault="00000000">
            <w:pPr>
              <w:spacing w:after="0" w:line="259" w:lineRule="auto"/>
              <w:ind w:right="0" w:firstLine="0"/>
              <w:jc w:val="left"/>
            </w:pPr>
            <w:r>
              <w:t>7.35±2.81</w:t>
            </w:r>
            <w:r>
              <w:rPr>
                <w:sz w:val="18"/>
                <w:vertAlign w:val="superscript"/>
              </w:rPr>
              <w:t>a)</w:t>
            </w:r>
          </w:p>
        </w:tc>
        <w:tc>
          <w:tcPr>
            <w:tcW w:w="2437" w:type="dxa"/>
            <w:tcBorders>
              <w:top w:val="nil"/>
              <w:left w:val="nil"/>
              <w:bottom w:val="nil"/>
              <w:right w:val="nil"/>
            </w:tcBorders>
            <w:shd w:val="clear" w:color="auto" w:fill="E9E8E7"/>
          </w:tcPr>
          <w:p w14:paraId="59639251" w14:textId="77777777" w:rsidR="004B0F06" w:rsidRDefault="00000000">
            <w:pPr>
              <w:spacing w:after="0" w:line="259" w:lineRule="auto"/>
              <w:ind w:right="0" w:firstLine="0"/>
              <w:jc w:val="left"/>
            </w:pPr>
            <w:r>
              <w:t>9.09±2.08</w:t>
            </w:r>
            <w:r>
              <w:rPr>
                <w:sz w:val="18"/>
                <w:vertAlign w:val="superscript"/>
              </w:rPr>
              <w:t>a)</w:t>
            </w:r>
          </w:p>
        </w:tc>
        <w:tc>
          <w:tcPr>
            <w:tcW w:w="1180" w:type="dxa"/>
            <w:tcBorders>
              <w:top w:val="nil"/>
              <w:left w:val="nil"/>
              <w:bottom w:val="nil"/>
              <w:right w:val="nil"/>
            </w:tcBorders>
            <w:shd w:val="clear" w:color="auto" w:fill="E9E8E7"/>
          </w:tcPr>
          <w:p w14:paraId="5BF111FA" w14:textId="77777777" w:rsidR="004B0F06" w:rsidRDefault="00000000">
            <w:pPr>
              <w:spacing w:after="0" w:line="259" w:lineRule="auto"/>
              <w:ind w:right="0" w:firstLine="0"/>
              <w:jc w:val="left"/>
            </w:pPr>
            <w:r>
              <w:t>9.30±2.66</w:t>
            </w:r>
            <w:r>
              <w:rPr>
                <w:sz w:val="18"/>
                <w:vertAlign w:val="superscript"/>
              </w:rPr>
              <w:t>a)</w:t>
            </w:r>
          </w:p>
        </w:tc>
      </w:tr>
      <w:tr w:rsidR="004B0F06" w14:paraId="333513B7" w14:textId="77777777">
        <w:trPr>
          <w:trHeight w:val="285"/>
        </w:trPr>
        <w:tc>
          <w:tcPr>
            <w:tcW w:w="3986" w:type="dxa"/>
            <w:tcBorders>
              <w:top w:val="nil"/>
              <w:left w:val="nil"/>
              <w:bottom w:val="nil"/>
              <w:right w:val="nil"/>
            </w:tcBorders>
          </w:tcPr>
          <w:p w14:paraId="51819BA1" w14:textId="77777777" w:rsidR="004B0F06" w:rsidRDefault="00000000">
            <w:pPr>
              <w:spacing w:after="0" w:line="259" w:lineRule="auto"/>
              <w:ind w:left="113" w:right="0" w:firstLine="0"/>
              <w:jc w:val="left"/>
            </w:pPr>
            <w:r>
              <w:t>1 week after treatment</w:t>
            </w:r>
          </w:p>
        </w:tc>
        <w:tc>
          <w:tcPr>
            <w:tcW w:w="2602" w:type="dxa"/>
            <w:tcBorders>
              <w:top w:val="nil"/>
              <w:left w:val="nil"/>
              <w:bottom w:val="nil"/>
              <w:right w:val="nil"/>
            </w:tcBorders>
          </w:tcPr>
          <w:p w14:paraId="743C4CEC" w14:textId="77777777" w:rsidR="004B0F06" w:rsidRDefault="00000000">
            <w:pPr>
              <w:spacing w:after="0" w:line="259" w:lineRule="auto"/>
              <w:ind w:right="0" w:firstLine="0"/>
              <w:jc w:val="left"/>
            </w:pPr>
            <w:r>
              <w:t>6.58±2.13</w:t>
            </w:r>
            <w:r>
              <w:rPr>
                <w:sz w:val="18"/>
                <w:vertAlign w:val="superscript"/>
              </w:rPr>
              <w:t>a)</w:t>
            </w:r>
          </w:p>
        </w:tc>
        <w:tc>
          <w:tcPr>
            <w:tcW w:w="2437" w:type="dxa"/>
            <w:tcBorders>
              <w:top w:val="nil"/>
              <w:left w:val="nil"/>
              <w:bottom w:val="nil"/>
              <w:right w:val="nil"/>
            </w:tcBorders>
          </w:tcPr>
          <w:p w14:paraId="485FE6FB" w14:textId="77777777" w:rsidR="004B0F06" w:rsidRDefault="00000000">
            <w:pPr>
              <w:spacing w:after="0" w:line="259" w:lineRule="auto"/>
              <w:ind w:right="0" w:firstLine="0"/>
              <w:jc w:val="left"/>
            </w:pPr>
            <w:r>
              <w:t>8.79±2.01</w:t>
            </w:r>
            <w:r>
              <w:rPr>
                <w:sz w:val="18"/>
                <w:vertAlign w:val="superscript"/>
              </w:rPr>
              <w:t>a)</w:t>
            </w:r>
          </w:p>
        </w:tc>
        <w:tc>
          <w:tcPr>
            <w:tcW w:w="1180" w:type="dxa"/>
            <w:tcBorders>
              <w:top w:val="nil"/>
              <w:left w:val="nil"/>
              <w:bottom w:val="nil"/>
              <w:right w:val="nil"/>
            </w:tcBorders>
          </w:tcPr>
          <w:p w14:paraId="222CFEBB" w14:textId="77777777" w:rsidR="004B0F06" w:rsidRDefault="00000000">
            <w:pPr>
              <w:spacing w:after="0" w:line="259" w:lineRule="auto"/>
              <w:ind w:right="0" w:firstLine="0"/>
              <w:jc w:val="left"/>
            </w:pPr>
            <w:r>
              <w:t>9.28±2.87</w:t>
            </w:r>
            <w:r>
              <w:rPr>
                <w:sz w:val="18"/>
                <w:vertAlign w:val="superscript"/>
              </w:rPr>
              <w:t>a)</w:t>
            </w:r>
          </w:p>
        </w:tc>
      </w:tr>
      <w:tr w:rsidR="004B0F06" w14:paraId="179C58DC" w14:textId="77777777">
        <w:trPr>
          <w:trHeight w:val="285"/>
        </w:trPr>
        <w:tc>
          <w:tcPr>
            <w:tcW w:w="3986" w:type="dxa"/>
            <w:tcBorders>
              <w:top w:val="nil"/>
              <w:left w:val="nil"/>
              <w:bottom w:val="single" w:sz="4" w:space="0" w:color="C7332C"/>
              <w:right w:val="nil"/>
            </w:tcBorders>
            <w:shd w:val="clear" w:color="auto" w:fill="E9E8E7"/>
          </w:tcPr>
          <w:p w14:paraId="16422DC6" w14:textId="77777777" w:rsidR="004B0F06" w:rsidRDefault="00000000">
            <w:pPr>
              <w:spacing w:after="0" w:line="259" w:lineRule="auto"/>
              <w:ind w:left="113" w:right="0" w:firstLine="0"/>
              <w:jc w:val="left"/>
            </w:pPr>
            <w:r>
              <w:t>T</w:t>
            </w:r>
            <w:r>
              <w:rPr>
                <w:sz w:val="12"/>
              </w:rPr>
              <w:t>b)</w:t>
            </w:r>
          </w:p>
        </w:tc>
        <w:tc>
          <w:tcPr>
            <w:tcW w:w="2602" w:type="dxa"/>
            <w:tcBorders>
              <w:top w:val="nil"/>
              <w:left w:val="nil"/>
              <w:bottom w:val="single" w:sz="4" w:space="0" w:color="C7332C"/>
              <w:right w:val="nil"/>
            </w:tcBorders>
            <w:shd w:val="clear" w:color="auto" w:fill="E9E8E7"/>
          </w:tcPr>
          <w:p w14:paraId="03E2B3B0" w14:textId="77777777" w:rsidR="004B0F06" w:rsidRDefault="004B0F06">
            <w:pPr>
              <w:spacing w:after="160" w:line="259" w:lineRule="auto"/>
              <w:ind w:right="0" w:firstLine="0"/>
              <w:jc w:val="left"/>
            </w:pPr>
          </w:p>
        </w:tc>
        <w:tc>
          <w:tcPr>
            <w:tcW w:w="2437" w:type="dxa"/>
            <w:tcBorders>
              <w:top w:val="nil"/>
              <w:left w:val="nil"/>
              <w:bottom w:val="single" w:sz="4" w:space="0" w:color="C7332C"/>
              <w:right w:val="nil"/>
            </w:tcBorders>
            <w:shd w:val="clear" w:color="auto" w:fill="E9E8E7"/>
          </w:tcPr>
          <w:p w14:paraId="2B14279A" w14:textId="77777777" w:rsidR="004B0F06" w:rsidRDefault="00000000">
            <w:pPr>
              <w:spacing w:after="0" w:line="259" w:lineRule="auto"/>
              <w:ind w:left="366" w:right="0" w:firstLine="0"/>
              <w:jc w:val="left"/>
            </w:pPr>
            <w:r>
              <w:t>c</w:t>
            </w:r>
          </w:p>
        </w:tc>
        <w:tc>
          <w:tcPr>
            <w:tcW w:w="1180" w:type="dxa"/>
            <w:tcBorders>
              <w:top w:val="nil"/>
              <w:left w:val="nil"/>
              <w:bottom w:val="single" w:sz="4" w:space="0" w:color="C7332C"/>
              <w:right w:val="nil"/>
            </w:tcBorders>
            <w:shd w:val="clear" w:color="auto" w:fill="E9E8E7"/>
          </w:tcPr>
          <w:p w14:paraId="3F400F6B" w14:textId="77777777" w:rsidR="004B0F06" w:rsidRDefault="00000000">
            <w:pPr>
              <w:spacing w:after="0" w:line="259" w:lineRule="auto"/>
              <w:ind w:left="361" w:right="0" w:firstLine="0"/>
              <w:jc w:val="left"/>
            </w:pPr>
            <w:r>
              <w:t>c</w:t>
            </w:r>
          </w:p>
        </w:tc>
      </w:tr>
    </w:tbl>
    <w:p w14:paraId="6409B35B" w14:textId="77777777" w:rsidR="004B0F06" w:rsidRDefault="00000000">
      <w:pPr>
        <w:spacing w:after="0" w:line="216" w:lineRule="auto"/>
        <w:ind w:left="-5" w:right="6978" w:hanging="10"/>
        <w:jc w:val="left"/>
      </w:pPr>
      <w:r>
        <w:t xml:space="preserve">Values are </w:t>
      </w:r>
      <w:proofErr w:type="spellStart"/>
      <w:r>
        <w:t>mean±standard</w:t>
      </w:r>
      <w:proofErr w:type="spellEnd"/>
      <w:r>
        <w:t xml:space="preserve"> deviation. </w:t>
      </w:r>
      <w:r>
        <w:rPr>
          <w:sz w:val="12"/>
        </w:rPr>
        <w:t xml:space="preserve">a) </w:t>
      </w:r>
      <w:r>
        <w:t>p&lt;0.05 for paired t-test.</w:t>
      </w:r>
    </w:p>
    <w:p w14:paraId="6332962E" w14:textId="77777777" w:rsidR="004B0F06" w:rsidRDefault="00000000">
      <w:pPr>
        <w:spacing w:after="0" w:line="216" w:lineRule="auto"/>
        <w:ind w:left="-5" w:right="4136" w:hanging="10"/>
        <w:jc w:val="left"/>
      </w:pPr>
      <w:r>
        <w:rPr>
          <w:sz w:val="12"/>
        </w:rPr>
        <w:t xml:space="preserve">b) </w:t>
      </w:r>
      <w:r>
        <w:t xml:space="preserve">p-values were tested by one-way analysis of variances among groups. </w:t>
      </w:r>
      <w:r>
        <w:rPr>
          <w:sz w:val="12"/>
        </w:rPr>
        <w:t>b)</w:t>
      </w:r>
    </w:p>
    <w:p w14:paraId="26B840AC" w14:textId="77777777" w:rsidR="004B0F06" w:rsidRDefault="00000000">
      <w:pPr>
        <w:ind w:left="-15" w:right="0"/>
      </w:pPr>
      <w:r>
        <w:t xml:space="preserve">T, same letters indicate non-significant differences between groups based on Tukey’s multiple comparison test. </w:t>
      </w:r>
      <w:r>
        <w:rPr>
          <w:b/>
        </w:rPr>
        <w:t xml:space="preserve">Table 4. </w:t>
      </w:r>
      <w:r>
        <w:t>Changes of Korean neck disability index after treatment</w:t>
      </w:r>
    </w:p>
    <w:tbl>
      <w:tblPr>
        <w:tblStyle w:val="TableGrid"/>
        <w:tblW w:w="10205" w:type="dxa"/>
        <w:tblInd w:w="0" w:type="dxa"/>
        <w:tblCellMar>
          <w:top w:w="24" w:type="dxa"/>
          <w:right w:w="115" w:type="dxa"/>
        </w:tblCellMar>
        <w:tblLook w:val="04A0" w:firstRow="1" w:lastRow="0" w:firstColumn="1" w:lastColumn="0" w:noHBand="0" w:noVBand="1"/>
      </w:tblPr>
      <w:tblGrid>
        <w:gridCol w:w="3871"/>
        <w:gridCol w:w="2602"/>
        <w:gridCol w:w="2437"/>
        <w:gridCol w:w="1295"/>
      </w:tblGrid>
      <w:tr w:rsidR="004B0F06" w14:paraId="0531EF66" w14:textId="77777777">
        <w:trPr>
          <w:trHeight w:val="285"/>
        </w:trPr>
        <w:tc>
          <w:tcPr>
            <w:tcW w:w="3872" w:type="dxa"/>
            <w:tcBorders>
              <w:top w:val="single" w:sz="4" w:space="0" w:color="C7332C"/>
              <w:left w:val="nil"/>
              <w:bottom w:val="single" w:sz="4" w:space="0" w:color="C7332C"/>
              <w:right w:val="nil"/>
            </w:tcBorders>
            <w:shd w:val="clear" w:color="auto" w:fill="E9E8E7"/>
          </w:tcPr>
          <w:p w14:paraId="0595D7C9" w14:textId="77777777" w:rsidR="004B0F06" w:rsidRDefault="004B0F06">
            <w:pPr>
              <w:spacing w:after="160" w:line="259" w:lineRule="auto"/>
              <w:ind w:right="0" w:firstLine="0"/>
              <w:jc w:val="left"/>
            </w:pPr>
          </w:p>
        </w:tc>
        <w:tc>
          <w:tcPr>
            <w:tcW w:w="2602" w:type="dxa"/>
            <w:tcBorders>
              <w:top w:val="single" w:sz="4" w:space="0" w:color="C7332C"/>
              <w:left w:val="nil"/>
              <w:bottom w:val="single" w:sz="4" w:space="0" w:color="C7332C"/>
              <w:right w:val="nil"/>
            </w:tcBorders>
            <w:shd w:val="clear" w:color="auto" w:fill="E9E8E7"/>
          </w:tcPr>
          <w:p w14:paraId="6083F091" w14:textId="77777777" w:rsidR="004B0F06" w:rsidRDefault="00000000">
            <w:pPr>
              <w:spacing w:after="0" w:line="259" w:lineRule="auto"/>
              <w:ind w:left="129" w:right="0" w:firstLine="0"/>
              <w:jc w:val="left"/>
            </w:pPr>
            <w:r>
              <w:rPr>
                <w:b/>
              </w:rPr>
              <w:t>Group 1</w:t>
            </w:r>
          </w:p>
        </w:tc>
        <w:tc>
          <w:tcPr>
            <w:tcW w:w="2437" w:type="dxa"/>
            <w:tcBorders>
              <w:top w:val="single" w:sz="4" w:space="0" w:color="C7332C"/>
              <w:left w:val="nil"/>
              <w:bottom w:val="single" w:sz="4" w:space="0" w:color="C7332C"/>
              <w:right w:val="nil"/>
            </w:tcBorders>
            <w:shd w:val="clear" w:color="auto" w:fill="E9E8E7"/>
          </w:tcPr>
          <w:p w14:paraId="40B0CD82" w14:textId="77777777" w:rsidR="004B0F06" w:rsidRDefault="00000000">
            <w:pPr>
              <w:spacing w:after="0" w:line="259" w:lineRule="auto"/>
              <w:ind w:left="156" w:right="0" w:firstLine="0"/>
              <w:jc w:val="left"/>
            </w:pPr>
            <w:r>
              <w:rPr>
                <w:b/>
              </w:rPr>
              <w:t>Group 2</w:t>
            </w:r>
          </w:p>
        </w:tc>
        <w:tc>
          <w:tcPr>
            <w:tcW w:w="1295" w:type="dxa"/>
            <w:tcBorders>
              <w:top w:val="single" w:sz="4" w:space="0" w:color="C7332C"/>
              <w:left w:val="nil"/>
              <w:bottom w:val="single" w:sz="4" w:space="0" w:color="C7332C"/>
              <w:right w:val="nil"/>
            </w:tcBorders>
            <w:shd w:val="clear" w:color="auto" w:fill="E9E8E7"/>
          </w:tcPr>
          <w:p w14:paraId="59C8BE1B" w14:textId="77777777" w:rsidR="004B0F06" w:rsidRDefault="00000000">
            <w:pPr>
              <w:spacing w:after="0" w:line="259" w:lineRule="auto"/>
              <w:ind w:left="158" w:right="0" w:firstLine="0"/>
              <w:jc w:val="left"/>
            </w:pPr>
            <w:r>
              <w:rPr>
                <w:b/>
              </w:rPr>
              <w:t>Group 3</w:t>
            </w:r>
          </w:p>
        </w:tc>
      </w:tr>
      <w:tr w:rsidR="004B0F06" w14:paraId="4A6E1702" w14:textId="77777777">
        <w:trPr>
          <w:trHeight w:val="285"/>
        </w:trPr>
        <w:tc>
          <w:tcPr>
            <w:tcW w:w="3872" w:type="dxa"/>
            <w:tcBorders>
              <w:top w:val="single" w:sz="4" w:space="0" w:color="C7332C"/>
              <w:left w:val="nil"/>
              <w:bottom w:val="nil"/>
              <w:right w:val="nil"/>
            </w:tcBorders>
          </w:tcPr>
          <w:p w14:paraId="67B9CA82" w14:textId="77777777" w:rsidR="004B0F06" w:rsidRDefault="00000000">
            <w:pPr>
              <w:spacing w:after="0" w:line="259" w:lineRule="auto"/>
              <w:ind w:left="113" w:right="0" w:firstLine="0"/>
              <w:jc w:val="left"/>
            </w:pPr>
            <w:r>
              <w:t>Pre-treatment</w:t>
            </w:r>
          </w:p>
        </w:tc>
        <w:tc>
          <w:tcPr>
            <w:tcW w:w="2602" w:type="dxa"/>
            <w:tcBorders>
              <w:top w:val="single" w:sz="4" w:space="0" w:color="C7332C"/>
              <w:left w:val="nil"/>
              <w:bottom w:val="nil"/>
              <w:right w:val="nil"/>
            </w:tcBorders>
          </w:tcPr>
          <w:p w14:paraId="5D9ACEBE" w14:textId="77777777" w:rsidR="004B0F06" w:rsidRDefault="00000000">
            <w:pPr>
              <w:spacing w:after="0" w:line="259" w:lineRule="auto"/>
              <w:ind w:right="0" w:firstLine="0"/>
              <w:jc w:val="left"/>
            </w:pPr>
            <w:r>
              <w:t>15.75±5.50</w:t>
            </w:r>
          </w:p>
        </w:tc>
        <w:tc>
          <w:tcPr>
            <w:tcW w:w="2437" w:type="dxa"/>
            <w:tcBorders>
              <w:top w:val="single" w:sz="4" w:space="0" w:color="C7332C"/>
              <w:left w:val="nil"/>
              <w:bottom w:val="nil"/>
              <w:right w:val="nil"/>
            </w:tcBorders>
          </w:tcPr>
          <w:p w14:paraId="16FA2FFC" w14:textId="77777777" w:rsidR="004B0F06" w:rsidRDefault="00000000">
            <w:pPr>
              <w:spacing w:after="0" w:line="259" w:lineRule="auto"/>
              <w:ind w:right="0" w:firstLine="0"/>
              <w:jc w:val="left"/>
            </w:pPr>
            <w:r>
              <w:t>15.45±8.02</w:t>
            </w:r>
          </w:p>
        </w:tc>
        <w:tc>
          <w:tcPr>
            <w:tcW w:w="1295" w:type="dxa"/>
            <w:tcBorders>
              <w:top w:val="single" w:sz="4" w:space="0" w:color="C7332C"/>
              <w:left w:val="nil"/>
              <w:bottom w:val="nil"/>
              <w:right w:val="nil"/>
            </w:tcBorders>
          </w:tcPr>
          <w:p w14:paraId="170F8BAD" w14:textId="77777777" w:rsidR="004B0F06" w:rsidRDefault="00000000">
            <w:pPr>
              <w:spacing w:after="0" w:line="259" w:lineRule="auto"/>
              <w:ind w:right="0" w:firstLine="0"/>
              <w:jc w:val="left"/>
            </w:pPr>
            <w:r>
              <w:t>17.65±8.39</w:t>
            </w:r>
          </w:p>
        </w:tc>
      </w:tr>
      <w:tr w:rsidR="004B0F06" w14:paraId="79EFBA02" w14:textId="77777777">
        <w:trPr>
          <w:trHeight w:val="285"/>
        </w:trPr>
        <w:tc>
          <w:tcPr>
            <w:tcW w:w="3872" w:type="dxa"/>
            <w:tcBorders>
              <w:top w:val="nil"/>
              <w:left w:val="nil"/>
              <w:bottom w:val="nil"/>
              <w:right w:val="nil"/>
            </w:tcBorders>
            <w:shd w:val="clear" w:color="auto" w:fill="E9E8E7"/>
          </w:tcPr>
          <w:p w14:paraId="7C75732D" w14:textId="77777777" w:rsidR="004B0F06" w:rsidRDefault="00000000">
            <w:pPr>
              <w:spacing w:after="0" w:line="259" w:lineRule="auto"/>
              <w:ind w:left="113" w:right="0" w:firstLine="0"/>
              <w:jc w:val="left"/>
            </w:pPr>
            <w:r>
              <w:t>1 week after treatment</w:t>
            </w:r>
          </w:p>
        </w:tc>
        <w:tc>
          <w:tcPr>
            <w:tcW w:w="2602" w:type="dxa"/>
            <w:tcBorders>
              <w:top w:val="nil"/>
              <w:left w:val="nil"/>
              <w:bottom w:val="nil"/>
              <w:right w:val="nil"/>
            </w:tcBorders>
            <w:shd w:val="clear" w:color="auto" w:fill="E9E8E7"/>
          </w:tcPr>
          <w:p w14:paraId="40D0822E" w14:textId="77777777" w:rsidR="004B0F06" w:rsidRDefault="00000000">
            <w:pPr>
              <w:spacing w:after="0" w:line="259" w:lineRule="auto"/>
              <w:ind w:right="0" w:firstLine="0"/>
              <w:jc w:val="left"/>
            </w:pPr>
            <w:r>
              <w:t>12.15±4.65</w:t>
            </w:r>
            <w:r>
              <w:rPr>
                <w:sz w:val="18"/>
                <w:vertAlign w:val="superscript"/>
              </w:rPr>
              <w:t>a)</w:t>
            </w:r>
          </w:p>
        </w:tc>
        <w:tc>
          <w:tcPr>
            <w:tcW w:w="2437" w:type="dxa"/>
            <w:tcBorders>
              <w:top w:val="nil"/>
              <w:left w:val="nil"/>
              <w:bottom w:val="nil"/>
              <w:right w:val="nil"/>
            </w:tcBorders>
            <w:shd w:val="clear" w:color="auto" w:fill="E9E8E7"/>
          </w:tcPr>
          <w:p w14:paraId="1A1EE9DE" w14:textId="77777777" w:rsidR="004B0F06" w:rsidRDefault="00000000">
            <w:pPr>
              <w:spacing w:after="0" w:line="259" w:lineRule="auto"/>
              <w:ind w:left="100" w:right="0" w:firstLine="0"/>
              <w:jc w:val="left"/>
            </w:pPr>
            <w:r>
              <w:t>7.70±4.38</w:t>
            </w:r>
            <w:r>
              <w:rPr>
                <w:sz w:val="18"/>
                <w:vertAlign w:val="superscript"/>
              </w:rPr>
              <w:t>a)</w:t>
            </w:r>
          </w:p>
        </w:tc>
        <w:tc>
          <w:tcPr>
            <w:tcW w:w="1295" w:type="dxa"/>
            <w:tcBorders>
              <w:top w:val="nil"/>
              <w:left w:val="nil"/>
              <w:bottom w:val="nil"/>
              <w:right w:val="nil"/>
            </w:tcBorders>
            <w:shd w:val="clear" w:color="auto" w:fill="E9E8E7"/>
          </w:tcPr>
          <w:p w14:paraId="2EFEA43E" w14:textId="77777777" w:rsidR="004B0F06" w:rsidRDefault="00000000">
            <w:pPr>
              <w:spacing w:after="0" w:line="259" w:lineRule="auto"/>
              <w:ind w:left="100" w:right="0" w:firstLine="0"/>
              <w:jc w:val="left"/>
            </w:pPr>
            <w:r>
              <w:t>8.10±3.89</w:t>
            </w:r>
            <w:r>
              <w:rPr>
                <w:sz w:val="18"/>
                <w:vertAlign w:val="superscript"/>
              </w:rPr>
              <w:t>a)</w:t>
            </w:r>
          </w:p>
        </w:tc>
      </w:tr>
      <w:tr w:rsidR="004B0F06" w14:paraId="5EF418EF" w14:textId="77777777">
        <w:trPr>
          <w:trHeight w:val="285"/>
        </w:trPr>
        <w:tc>
          <w:tcPr>
            <w:tcW w:w="3872" w:type="dxa"/>
            <w:tcBorders>
              <w:top w:val="nil"/>
              <w:left w:val="nil"/>
              <w:bottom w:val="single" w:sz="4" w:space="0" w:color="C7332C"/>
              <w:right w:val="nil"/>
            </w:tcBorders>
          </w:tcPr>
          <w:p w14:paraId="7CBFD69C" w14:textId="77777777" w:rsidR="004B0F06" w:rsidRDefault="00000000">
            <w:pPr>
              <w:spacing w:after="0" w:line="259" w:lineRule="auto"/>
              <w:ind w:left="113" w:right="0" w:firstLine="0"/>
              <w:jc w:val="left"/>
            </w:pPr>
            <w:r>
              <w:t>T</w:t>
            </w:r>
            <w:r>
              <w:rPr>
                <w:sz w:val="12"/>
              </w:rPr>
              <w:t>b)</w:t>
            </w:r>
          </w:p>
        </w:tc>
        <w:tc>
          <w:tcPr>
            <w:tcW w:w="2602" w:type="dxa"/>
            <w:tcBorders>
              <w:top w:val="nil"/>
              <w:left w:val="nil"/>
              <w:bottom w:val="single" w:sz="4" w:space="0" w:color="C7332C"/>
              <w:right w:val="nil"/>
            </w:tcBorders>
          </w:tcPr>
          <w:p w14:paraId="6699107C" w14:textId="77777777" w:rsidR="004B0F06" w:rsidRDefault="004B0F06">
            <w:pPr>
              <w:spacing w:after="160" w:line="259" w:lineRule="auto"/>
              <w:ind w:right="0" w:firstLine="0"/>
              <w:jc w:val="left"/>
            </w:pPr>
          </w:p>
        </w:tc>
        <w:tc>
          <w:tcPr>
            <w:tcW w:w="2437" w:type="dxa"/>
            <w:tcBorders>
              <w:top w:val="nil"/>
              <w:left w:val="nil"/>
              <w:bottom w:val="single" w:sz="4" w:space="0" w:color="C7332C"/>
              <w:right w:val="nil"/>
            </w:tcBorders>
          </w:tcPr>
          <w:p w14:paraId="191A61F4" w14:textId="77777777" w:rsidR="004B0F06" w:rsidRDefault="00000000">
            <w:pPr>
              <w:spacing w:after="0" w:line="259" w:lineRule="auto"/>
              <w:ind w:left="467" w:right="0" w:firstLine="0"/>
              <w:jc w:val="left"/>
            </w:pPr>
            <w:r>
              <w:t>c</w:t>
            </w:r>
          </w:p>
        </w:tc>
        <w:tc>
          <w:tcPr>
            <w:tcW w:w="1295" w:type="dxa"/>
            <w:tcBorders>
              <w:top w:val="nil"/>
              <w:left w:val="nil"/>
              <w:bottom w:val="single" w:sz="4" w:space="0" w:color="C7332C"/>
              <w:right w:val="nil"/>
            </w:tcBorders>
          </w:tcPr>
          <w:p w14:paraId="242C9F9D" w14:textId="77777777" w:rsidR="004B0F06" w:rsidRDefault="00000000">
            <w:pPr>
              <w:spacing w:after="0" w:line="259" w:lineRule="auto"/>
              <w:ind w:left="468" w:right="0" w:firstLine="0"/>
              <w:jc w:val="left"/>
            </w:pPr>
            <w:r>
              <w:t>c</w:t>
            </w:r>
          </w:p>
        </w:tc>
      </w:tr>
    </w:tbl>
    <w:p w14:paraId="556D6CED" w14:textId="77777777" w:rsidR="004B0F06" w:rsidRDefault="00000000">
      <w:pPr>
        <w:spacing w:after="0" w:line="216" w:lineRule="auto"/>
        <w:ind w:left="-5" w:right="6978" w:hanging="10"/>
        <w:jc w:val="left"/>
      </w:pPr>
      <w:r>
        <w:t xml:space="preserve">Values are </w:t>
      </w:r>
      <w:proofErr w:type="spellStart"/>
      <w:r>
        <w:t>mean±standard</w:t>
      </w:r>
      <w:proofErr w:type="spellEnd"/>
      <w:r>
        <w:t xml:space="preserve"> deviation. </w:t>
      </w:r>
      <w:r>
        <w:rPr>
          <w:sz w:val="12"/>
        </w:rPr>
        <w:t xml:space="preserve">a) </w:t>
      </w:r>
      <w:r>
        <w:t>p&lt;0.05 for paired t-test.</w:t>
      </w:r>
    </w:p>
    <w:p w14:paraId="61F8B3B6" w14:textId="77777777" w:rsidR="004B0F06" w:rsidRDefault="00000000">
      <w:pPr>
        <w:spacing w:after="0" w:line="216" w:lineRule="auto"/>
        <w:ind w:left="-5" w:right="4136" w:hanging="10"/>
        <w:jc w:val="left"/>
      </w:pPr>
      <w:r>
        <w:rPr>
          <w:sz w:val="12"/>
        </w:rPr>
        <w:t xml:space="preserve">b) </w:t>
      </w:r>
      <w:r>
        <w:t xml:space="preserve">p-values were tested by one-way analysis of variances among groups. </w:t>
      </w:r>
      <w:r>
        <w:rPr>
          <w:sz w:val="12"/>
        </w:rPr>
        <w:t>b)</w:t>
      </w:r>
    </w:p>
    <w:p w14:paraId="1D133160" w14:textId="77777777" w:rsidR="004B0F06" w:rsidRDefault="00000000">
      <w:pPr>
        <w:spacing w:after="532"/>
        <w:ind w:left="108" w:right="0" w:firstLine="0"/>
      </w:pPr>
      <w:r>
        <w:t>T, same letters indicate non-significant differences between groups based on Tukey’s multiple comparison test.</w:t>
      </w:r>
    </w:p>
    <w:p w14:paraId="0459E4B4" w14:textId="77777777" w:rsidR="004B0F06" w:rsidRDefault="00000000">
      <w:pPr>
        <w:ind w:left="-15" w:right="0" w:firstLine="0"/>
      </w:pPr>
      <w:r>
        <w:rPr>
          <w:b/>
        </w:rPr>
        <w:t>Table 5.</w:t>
      </w:r>
      <w:r>
        <w:t xml:space="preserve"> Changes of active range of motions after treatment</w:t>
      </w:r>
    </w:p>
    <w:tbl>
      <w:tblPr>
        <w:tblStyle w:val="TableGrid"/>
        <w:tblW w:w="10205" w:type="dxa"/>
        <w:tblInd w:w="0" w:type="dxa"/>
        <w:tblCellMar>
          <w:top w:w="28" w:type="dxa"/>
          <w:left w:w="158" w:type="dxa"/>
          <w:right w:w="422" w:type="dxa"/>
        </w:tblCellMar>
        <w:tblLook w:val="04A0" w:firstRow="1" w:lastRow="0" w:firstColumn="1" w:lastColumn="0" w:noHBand="0" w:noVBand="1"/>
      </w:tblPr>
      <w:tblGrid>
        <w:gridCol w:w="5244"/>
        <w:gridCol w:w="3666"/>
        <w:gridCol w:w="1295"/>
      </w:tblGrid>
      <w:tr w:rsidR="004B0F06" w14:paraId="57BF45D1" w14:textId="77777777">
        <w:trPr>
          <w:trHeight w:val="285"/>
        </w:trPr>
        <w:tc>
          <w:tcPr>
            <w:tcW w:w="5244" w:type="dxa"/>
            <w:tcBorders>
              <w:top w:val="single" w:sz="4" w:space="0" w:color="C7332C"/>
              <w:left w:val="nil"/>
              <w:bottom w:val="single" w:sz="4" w:space="0" w:color="C7332C"/>
              <w:right w:val="nil"/>
            </w:tcBorders>
            <w:shd w:val="clear" w:color="auto" w:fill="E9E8E7"/>
          </w:tcPr>
          <w:p w14:paraId="07A7830B" w14:textId="77777777" w:rsidR="004B0F06" w:rsidRDefault="00000000">
            <w:pPr>
              <w:spacing w:after="0" w:line="259" w:lineRule="auto"/>
              <w:ind w:right="106" w:firstLine="0"/>
              <w:jc w:val="right"/>
            </w:pPr>
            <w:r>
              <w:rPr>
                <w:b/>
              </w:rPr>
              <w:t>Group 1</w:t>
            </w:r>
          </w:p>
        </w:tc>
        <w:tc>
          <w:tcPr>
            <w:tcW w:w="3666" w:type="dxa"/>
            <w:tcBorders>
              <w:top w:val="single" w:sz="4" w:space="0" w:color="C7332C"/>
              <w:left w:val="nil"/>
              <w:bottom w:val="single" w:sz="4" w:space="0" w:color="C7332C"/>
              <w:right w:val="nil"/>
            </w:tcBorders>
            <w:shd w:val="clear" w:color="auto" w:fill="E9E8E7"/>
          </w:tcPr>
          <w:p w14:paraId="405AF292" w14:textId="77777777" w:rsidR="004B0F06" w:rsidRDefault="00000000">
            <w:pPr>
              <w:spacing w:after="0" w:line="259" w:lineRule="auto"/>
              <w:ind w:left="85" w:right="0" w:firstLine="0"/>
              <w:jc w:val="center"/>
            </w:pPr>
            <w:r>
              <w:rPr>
                <w:b/>
              </w:rPr>
              <w:t>Group 2</w:t>
            </w:r>
          </w:p>
        </w:tc>
        <w:tc>
          <w:tcPr>
            <w:tcW w:w="1295" w:type="dxa"/>
            <w:tcBorders>
              <w:top w:val="single" w:sz="4" w:space="0" w:color="C7332C"/>
              <w:left w:val="nil"/>
              <w:bottom w:val="single" w:sz="4" w:space="0" w:color="C7332C"/>
              <w:right w:val="nil"/>
            </w:tcBorders>
            <w:shd w:val="clear" w:color="auto" w:fill="E9E8E7"/>
          </w:tcPr>
          <w:p w14:paraId="7C18A001" w14:textId="77777777" w:rsidR="004B0F06" w:rsidRDefault="00000000">
            <w:pPr>
              <w:spacing w:after="0" w:line="259" w:lineRule="auto"/>
              <w:ind w:right="0" w:firstLine="0"/>
              <w:jc w:val="left"/>
            </w:pPr>
            <w:r>
              <w:rPr>
                <w:b/>
              </w:rPr>
              <w:t>Group 3</w:t>
            </w:r>
          </w:p>
        </w:tc>
      </w:tr>
    </w:tbl>
    <w:p w14:paraId="5FE63BB7" w14:textId="77777777" w:rsidR="004B0F06" w:rsidRDefault="00000000">
      <w:pPr>
        <w:tabs>
          <w:tab w:val="center" w:pos="4335"/>
          <w:tab w:val="center" w:pos="6937"/>
          <w:tab w:val="center" w:pos="9373"/>
        </w:tabs>
        <w:ind w:right="0" w:firstLine="0"/>
        <w:jc w:val="left"/>
      </w:pPr>
      <w:r>
        <w:t>Pre-treatment</w:t>
      </w:r>
      <w:r>
        <w:tab/>
        <w:t>32.65±8</w:t>
      </w:r>
      <w:r>
        <w:rPr>
          <w:rFonts w:ascii="Calibri" w:eastAsia="Calibri" w:hAnsi="Calibri" w:cs="Calibri"/>
          <w:noProof/>
          <w:color w:val="000000"/>
          <w:sz w:val="22"/>
        </w:rPr>
        <mc:AlternateContent>
          <mc:Choice Requires="wpg">
            <w:drawing>
              <wp:inline distT="0" distB="0" distL="0" distR="0" wp14:anchorId="620B9A46" wp14:editId="722A521C">
                <wp:extent cx="16510" cy="17272"/>
                <wp:effectExtent l="0" t="0" r="0" b="0"/>
                <wp:docPr id="13091" name="Group 13091"/>
                <wp:cNvGraphicFramePr/>
                <a:graphic xmlns:a="http://schemas.openxmlformats.org/drawingml/2006/main">
                  <a:graphicData uri="http://schemas.microsoft.com/office/word/2010/wordprocessingGroup">
                    <wpg:wgp>
                      <wpg:cNvGrpSpPr/>
                      <wpg:grpSpPr>
                        <a:xfrm>
                          <a:off x="0" y="0"/>
                          <a:ext cx="16510" cy="17272"/>
                          <a:chOff x="0" y="0"/>
                          <a:chExt cx="16510" cy="17272"/>
                        </a:xfrm>
                      </wpg:grpSpPr>
                      <wps:wsp>
                        <wps:cNvPr id="1685" name="Shape 1685"/>
                        <wps:cNvSpPr/>
                        <wps:spPr>
                          <a:xfrm>
                            <a:off x="0" y="0"/>
                            <a:ext cx="16510" cy="17272"/>
                          </a:xfrm>
                          <a:custGeom>
                            <a:avLst/>
                            <a:gdLst/>
                            <a:ahLst/>
                            <a:cxnLst/>
                            <a:rect l="0" t="0" r="0" b="0"/>
                            <a:pathLst>
                              <a:path w="16510" h="17272">
                                <a:moveTo>
                                  <a:pt x="8001" y="17272"/>
                                </a:moveTo>
                                <a:cubicBezTo>
                                  <a:pt x="13208" y="17272"/>
                                  <a:pt x="16383" y="13462"/>
                                  <a:pt x="16383" y="8890"/>
                                </a:cubicBezTo>
                                <a:cubicBezTo>
                                  <a:pt x="16510" y="4064"/>
                                  <a:pt x="13208" y="0"/>
                                  <a:pt x="8128" y="0"/>
                                </a:cubicBezTo>
                                <a:cubicBezTo>
                                  <a:pt x="3302" y="0"/>
                                  <a:pt x="0" y="4064"/>
                                  <a:pt x="0" y="8890"/>
                                </a:cubicBezTo>
                                <a:cubicBezTo>
                                  <a:pt x="0" y="13462"/>
                                  <a:pt x="3302" y="17272"/>
                                  <a:pt x="8001" y="17272"/>
                                </a:cubicBezTo>
                                <a:close/>
                              </a:path>
                            </a:pathLst>
                          </a:custGeom>
                          <a:ln w="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91" style="width:1.30002pt;height:1.35999pt;mso-position-horizontal-relative:char;mso-position-vertical-relative:line" coordsize="165,172">
                <v:shape id="Shape 1685" style="position:absolute;width:165;height:172;left:0;top:0;" coordsize="16510,17272" path="m8001,17272c13208,17272,16383,13462,16383,8890c16510,4064,13208,0,8128,0c3302,0,0,4064,0,8890c0,13462,3302,17272,8001,17272x">
                  <v:stroke weight="0pt" endcap="flat" joinstyle="miter" miterlimit="4" on="true" color="#181717"/>
                  <v:fill on="false" color="#000000" opacity="0"/>
                </v:shape>
              </v:group>
            </w:pict>
          </mc:Fallback>
        </mc:AlternateContent>
      </w:r>
      <w:r>
        <w:t>38</w:t>
      </w:r>
      <w:r>
        <w:tab/>
        <w:t>38.70±9.88</w:t>
      </w:r>
      <w:r>
        <w:tab/>
        <w:t>38.65±3.25</w:t>
      </w:r>
    </w:p>
    <w:tbl>
      <w:tblPr>
        <w:tblStyle w:val="TableGrid"/>
        <w:tblW w:w="10205" w:type="dxa"/>
        <w:tblInd w:w="0" w:type="dxa"/>
        <w:tblCellMar>
          <w:top w:w="33" w:type="dxa"/>
          <w:right w:w="115" w:type="dxa"/>
        </w:tblCellMar>
        <w:tblLook w:val="04A0" w:firstRow="1" w:lastRow="0" w:firstColumn="1" w:lastColumn="0" w:noHBand="0" w:noVBand="1"/>
      </w:tblPr>
      <w:tblGrid>
        <w:gridCol w:w="3871"/>
        <w:gridCol w:w="2602"/>
        <w:gridCol w:w="2437"/>
        <w:gridCol w:w="1295"/>
      </w:tblGrid>
      <w:tr w:rsidR="004B0F06" w14:paraId="55C27DC4" w14:textId="77777777">
        <w:trPr>
          <w:trHeight w:val="285"/>
        </w:trPr>
        <w:tc>
          <w:tcPr>
            <w:tcW w:w="3872" w:type="dxa"/>
            <w:tcBorders>
              <w:top w:val="nil"/>
              <w:left w:val="nil"/>
              <w:bottom w:val="nil"/>
              <w:right w:val="nil"/>
            </w:tcBorders>
            <w:shd w:val="clear" w:color="auto" w:fill="E9E8E7"/>
          </w:tcPr>
          <w:p w14:paraId="1E8DBEB0" w14:textId="77777777" w:rsidR="004B0F06" w:rsidRDefault="00000000">
            <w:pPr>
              <w:spacing w:after="0" w:line="259" w:lineRule="auto"/>
              <w:ind w:left="113" w:right="0" w:firstLine="0"/>
              <w:jc w:val="left"/>
            </w:pPr>
            <w:r>
              <w:t>Immediately after treatment</w:t>
            </w:r>
          </w:p>
        </w:tc>
        <w:tc>
          <w:tcPr>
            <w:tcW w:w="2602" w:type="dxa"/>
            <w:tcBorders>
              <w:top w:val="nil"/>
              <w:left w:val="nil"/>
              <w:bottom w:val="nil"/>
              <w:right w:val="nil"/>
            </w:tcBorders>
            <w:shd w:val="clear" w:color="auto" w:fill="E9E8E7"/>
          </w:tcPr>
          <w:p w14:paraId="3ED92C4C" w14:textId="77777777" w:rsidR="004B0F06" w:rsidRDefault="00000000">
            <w:pPr>
              <w:spacing w:after="0" w:line="259" w:lineRule="auto"/>
              <w:ind w:right="0" w:firstLine="0"/>
              <w:jc w:val="left"/>
            </w:pPr>
            <w:r>
              <w:t>35.90±10.89</w:t>
            </w:r>
            <w:r>
              <w:rPr>
                <w:sz w:val="18"/>
                <w:vertAlign w:val="superscript"/>
              </w:rPr>
              <w:t>a)</w:t>
            </w:r>
          </w:p>
        </w:tc>
        <w:tc>
          <w:tcPr>
            <w:tcW w:w="2437" w:type="dxa"/>
            <w:tcBorders>
              <w:top w:val="nil"/>
              <w:left w:val="nil"/>
              <w:bottom w:val="nil"/>
              <w:right w:val="nil"/>
            </w:tcBorders>
            <w:shd w:val="clear" w:color="auto" w:fill="E9E8E7"/>
          </w:tcPr>
          <w:p w14:paraId="2C852897" w14:textId="77777777" w:rsidR="004B0F06" w:rsidRDefault="00000000">
            <w:pPr>
              <w:spacing w:after="0" w:line="259" w:lineRule="auto"/>
              <w:ind w:right="0" w:firstLine="0"/>
              <w:jc w:val="left"/>
            </w:pPr>
            <w:r>
              <w:t>41.85±10.55</w:t>
            </w:r>
            <w:r>
              <w:rPr>
                <w:sz w:val="18"/>
                <w:vertAlign w:val="superscript"/>
              </w:rPr>
              <w:t>a)</w:t>
            </w:r>
          </w:p>
        </w:tc>
        <w:tc>
          <w:tcPr>
            <w:tcW w:w="1295" w:type="dxa"/>
            <w:tcBorders>
              <w:top w:val="nil"/>
              <w:left w:val="nil"/>
              <w:bottom w:val="nil"/>
              <w:right w:val="nil"/>
            </w:tcBorders>
            <w:shd w:val="clear" w:color="auto" w:fill="E9E8E7"/>
          </w:tcPr>
          <w:p w14:paraId="0B72FF8D" w14:textId="77777777" w:rsidR="004B0F06" w:rsidRDefault="00000000">
            <w:pPr>
              <w:spacing w:after="0" w:line="259" w:lineRule="auto"/>
              <w:ind w:right="0" w:firstLine="0"/>
              <w:jc w:val="left"/>
            </w:pPr>
            <w:r>
              <w:t>41.60±4.55</w:t>
            </w:r>
            <w:r>
              <w:rPr>
                <w:sz w:val="18"/>
                <w:vertAlign w:val="superscript"/>
              </w:rPr>
              <w:t>a)</w:t>
            </w:r>
          </w:p>
        </w:tc>
      </w:tr>
      <w:tr w:rsidR="004B0F06" w14:paraId="49544503" w14:textId="77777777">
        <w:trPr>
          <w:trHeight w:val="285"/>
        </w:trPr>
        <w:tc>
          <w:tcPr>
            <w:tcW w:w="3872" w:type="dxa"/>
            <w:tcBorders>
              <w:top w:val="nil"/>
              <w:left w:val="nil"/>
              <w:bottom w:val="single" w:sz="4" w:space="0" w:color="C7332C"/>
              <w:right w:val="nil"/>
            </w:tcBorders>
          </w:tcPr>
          <w:p w14:paraId="215FB53A" w14:textId="77777777" w:rsidR="004B0F06" w:rsidRDefault="00000000">
            <w:pPr>
              <w:spacing w:after="0" w:line="259" w:lineRule="auto"/>
              <w:ind w:left="113" w:right="0" w:firstLine="0"/>
              <w:jc w:val="left"/>
            </w:pPr>
            <w:r>
              <w:t>1 week after treatment</w:t>
            </w:r>
          </w:p>
        </w:tc>
        <w:tc>
          <w:tcPr>
            <w:tcW w:w="2602" w:type="dxa"/>
            <w:tcBorders>
              <w:top w:val="nil"/>
              <w:left w:val="nil"/>
              <w:bottom w:val="single" w:sz="4" w:space="0" w:color="C7332C"/>
              <w:right w:val="nil"/>
            </w:tcBorders>
          </w:tcPr>
          <w:p w14:paraId="6FB8308F" w14:textId="77777777" w:rsidR="004B0F06" w:rsidRDefault="00000000">
            <w:pPr>
              <w:spacing w:after="0" w:line="259" w:lineRule="auto"/>
              <w:ind w:right="0" w:firstLine="0"/>
              <w:jc w:val="left"/>
            </w:pPr>
            <w:r>
              <w:t>39.55±6.92</w:t>
            </w:r>
            <w:r>
              <w:rPr>
                <w:sz w:val="18"/>
                <w:vertAlign w:val="superscript"/>
              </w:rPr>
              <w:t>a)</w:t>
            </w:r>
          </w:p>
        </w:tc>
        <w:tc>
          <w:tcPr>
            <w:tcW w:w="2437" w:type="dxa"/>
            <w:tcBorders>
              <w:top w:val="nil"/>
              <w:left w:val="nil"/>
              <w:bottom w:val="single" w:sz="4" w:space="0" w:color="C7332C"/>
              <w:right w:val="nil"/>
            </w:tcBorders>
          </w:tcPr>
          <w:p w14:paraId="082BCA86" w14:textId="77777777" w:rsidR="004B0F06" w:rsidRDefault="00000000">
            <w:pPr>
              <w:spacing w:after="0" w:line="259" w:lineRule="auto"/>
              <w:ind w:right="0" w:firstLine="0"/>
              <w:jc w:val="left"/>
            </w:pPr>
            <w:r>
              <w:t>47.00±7.20</w:t>
            </w:r>
            <w:r>
              <w:rPr>
                <w:sz w:val="18"/>
                <w:vertAlign w:val="superscript"/>
              </w:rPr>
              <w:t>a)</w:t>
            </w:r>
          </w:p>
        </w:tc>
        <w:tc>
          <w:tcPr>
            <w:tcW w:w="1295" w:type="dxa"/>
            <w:tcBorders>
              <w:top w:val="nil"/>
              <w:left w:val="nil"/>
              <w:bottom w:val="single" w:sz="4" w:space="0" w:color="C7332C"/>
              <w:right w:val="nil"/>
            </w:tcBorders>
          </w:tcPr>
          <w:p w14:paraId="130531CD" w14:textId="77777777" w:rsidR="004B0F06" w:rsidRDefault="00000000">
            <w:pPr>
              <w:spacing w:after="0" w:line="259" w:lineRule="auto"/>
              <w:ind w:right="0" w:firstLine="0"/>
              <w:jc w:val="left"/>
            </w:pPr>
            <w:r>
              <w:t>45.40±4.01</w:t>
            </w:r>
            <w:r>
              <w:rPr>
                <w:sz w:val="18"/>
                <w:vertAlign w:val="superscript"/>
              </w:rPr>
              <w:t>a)</w:t>
            </w:r>
          </w:p>
        </w:tc>
      </w:tr>
    </w:tbl>
    <w:p w14:paraId="40E85F21" w14:textId="77777777" w:rsidR="004B0F06" w:rsidRDefault="004B0F06">
      <w:pPr>
        <w:sectPr w:rsidR="004B0F06" w:rsidSect="00BA508D">
          <w:type w:val="continuous"/>
          <w:pgSz w:w="11906" w:h="15874"/>
          <w:pgMar w:top="1451" w:right="850" w:bottom="808" w:left="850" w:header="720" w:footer="720" w:gutter="0"/>
          <w:cols w:space="720"/>
        </w:sectPr>
      </w:pPr>
    </w:p>
    <w:p w14:paraId="2D964311" w14:textId="77777777" w:rsidR="004B0F06" w:rsidRDefault="00000000">
      <w:pPr>
        <w:spacing w:after="535" w:line="221" w:lineRule="auto"/>
        <w:ind w:left="-15" w:right="0" w:firstLine="0"/>
      </w:pPr>
      <w:r>
        <w:t xml:space="preserve">Values are presented as </w:t>
      </w:r>
      <w:proofErr w:type="spellStart"/>
      <w:r>
        <w:t>mean±standard</w:t>
      </w:r>
      <w:proofErr w:type="spellEnd"/>
      <w:r>
        <w:t xml:space="preserve"> deviation. </w:t>
      </w:r>
      <w:proofErr w:type="gramStart"/>
      <w:r>
        <w:rPr>
          <w:sz w:val="18"/>
          <w:vertAlign w:val="superscript"/>
        </w:rPr>
        <w:t>a)</w:t>
      </w:r>
      <w:r>
        <w:t>p</w:t>
      </w:r>
      <w:proofErr w:type="gramEnd"/>
      <w:r>
        <w:t>&lt;0.05 for paired t-test.</w:t>
      </w:r>
    </w:p>
    <w:p w14:paraId="7897A0FD" w14:textId="77777777" w:rsidR="004B0F06" w:rsidRDefault="00000000">
      <w:pPr>
        <w:spacing w:after="280"/>
        <w:ind w:left="-15" w:right="0" w:firstLine="0"/>
      </w:pPr>
      <w:r>
        <w:t xml:space="preserve">creased significantly after treatment than before treatment in every group (p&lt;0.05). PPT value of group 2 and group 3 increased by lapse of time significantly more than that of group </w:t>
      </w:r>
      <w:r>
        <w:t>1 (p&lt;0.05), but there were no significant differences between group 2 and group 3 (Table 3).</w:t>
      </w:r>
    </w:p>
    <w:p w14:paraId="6C08047E" w14:textId="77777777" w:rsidR="004B0F06" w:rsidRDefault="00000000">
      <w:pPr>
        <w:pStyle w:val="Heading3"/>
        <w:ind w:left="-5"/>
      </w:pPr>
      <w:r>
        <w:t>Change in neck disability index</w:t>
      </w:r>
    </w:p>
    <w:p w14:paraId="0AA135E9" w14:textId="77777777" w:rsidR="004B0F06" w:rsidRDefault="00000000">
      <w:pPr>
        <w:ind w:left="-15" w:right="0"/>
      </w:pPr>
      <w:r>
        <w:t xml:space="preserve">There were no significant differences in NDI value between three groups before treatment. NDI value increased significantly 1 week after treatment than before treatment in </w:t>
      </w:r>
      <w:r>
        <w:lastRenderedPageBreak/>
        <w:t>every group (p&lt;0.05). NDI value of group 2 and group 3 increased by lapse of time significantly more than that of group 1 (p&lt;0.05), but there were no significant differences between group 2 and group 3 (Table 4).</w:t>
      </w:r>
    </w:p>
    <w:p w14:paraId="659DE0EB" w14:textId="77777777" w:rsidR="004B0F06" w:rsidRDefault="00000000">
      <w:pPr>
        <w:pStyle w:val="Heading3"/>
        <w:ind w:left="-5"/>
      </w:pPr>
      <w:r>
        <w:t>Change in range of motion of the neck</w:t>
      </w:r>
    </w:p>
    <w:p w14:paraId="74CA76D4" w14:textId="77777777" w:rsidR="004B0F06" w:rsidRDefault="00000000">
      <w:pPr>
        <w:spacing w:after="297"/>
        <w:ind w:left="-15" w:right="0"/>
      </w:pPr>
      <w:r>
        <w:t>Active range of motion (ROM) of the neck increased significantly after treatment in every group (p&lt;0.05), but there were no statistically significant differences between three groups. And before treatment, active ROM of the neck of group 1 was significantly smaller than that of group 2 and group 3 (Table 5).</w:t>
      </w:r>
    </w:p>
    <w:p w14:paraId="163D8C98" w14:textId="77777777" w:rsidR="004B0F06" w:rsidRDefault="00000000">
      <w:pPr>
        <w:pStyle w:val="Heading1"/>
        <w:ind w:left="-5"/>
      </w:pPr>
      <w:r>
        <w:t>DISCUSSION</w:t>
      </w:r>
    </w:p>
    <w:p w14:paraId="52475425" w14:textId="77777777" w:rsidR="004B0F06" w:rsidRDefault="00000000">
      <w:pPr>
        <w:ind w:left="-15" w:right="0"/>
      </w:pPr>
      <w:r>
        <w:t>MPS is classified as a local pain syndrome which is characterized by local tenderness, myofascial pain trigger points and typical referred pain, and is known to be a very common clinical syndrome [17]. The most typical symptom of MPS is pain and there are various treatment methods to relieve this pain such as local injection, physiotherapy, dry needling, ischemic compression, stretching, etc. [5-7,18,19]. These methods commonly decrease muscles shortening and increase local blood flows of trigger points [11].</w:t>
      </w:r>
    </w:p>
    <w:p w14:paraId="157400BC" w14:textId="77777777" w:rsidR="004B0F06" w:rsidRDefault="00000000">
      <w:pPr>
        <w:ind w:left="-15" w:right="0"/>
      </w:pPr>
      <w:r>
        <w:t xml:space="preserve">Of these methods, trigger point injection is well known to be an effective treatment for MPS. </w:t>
      </w:r>
      <w:proofErr w:type="spellStart"/>
      <w:r>
        <w:t>Ceccheerelli</w:t>
      </w:r>
      <w:proofErr w:type="spellEnd"/>
      <w:r>
        <w:t xml:space="preserve"> et al. [20] compared needling at skin level of trigger points with needling in deeper muscle layer and insisted that the latter is more efficient. Cummings and White [21] reported that stimulation at the trigger point itself causes pain relieving effects regardless of injected agents. In this study, we also identified significant pain reliefs after local injections therapy and this result is consistent with that of previous studies.</w:t>
      </w:r>
    </w:p>
    <w:p w14:paraId="1E4CF85A" w14:textId="77777777" w:rsidR="004B0F06" w:rsidRDefault="00000000">
      <w:pPr>
        <w:ind w:left="-15" w:right="0"/>
      </w:pPr>
      <w:r>
        <w:t xml:space="preserve">Kostopoulos et al. [10] compared efficacy of ischemic compression, passive stretching, and the combination of ischemic compression and passive stretching for the first time and reported that the combination was significantly more effective for pain reliefs than the others. Lake et al. [22] evaluated the efficacy of ischemic compression on 13 patients with 40 myofascial trigger points and reported that ischemic compression was significantly efficient for treatment in comparison with control </w:t>
      </w:r>
      <w:proofErr w:type="gramStart"/>
      <w:r>
        <w:t>group, but</w:t>
      </w:r>
      <w:proofErr w:type="gramEnd"/>
      <w:r>
        <w:t xml:space="preserve"> did not define the optimal level of ischemic compression. </w:t>
      </w:r>
    </w:p>
    <w:p w14:paraId="09E05630" w14:textId="77777777" w:rsidR="004B0F06" w:rsidRDefault="00000000">
      <w:pPr>
        <w:ind w:left="-15" w:right="0"/>
      </w:pPr>
      <w:r>
        <w:t>Hanten et al. [23] studied the efficacy for the combination of ischemic compression and stretching for patients with MPS on neck and upper back. Patients underwent the combination therapy for 5 days and then the duration of pain sensations in 24 hours, PPT and VAS measured 3 days after the treatment were compared with those measured before treatment. There were significant improvements in PPT and VAS.</w:t>
      </w:r>
    </w:p>
    <w:p w14:paraId="7E571978" w14:textId="77777777" w:rsidR="004B0F06" w:rsidRDefault="00000000">
      <w:pPr>
        <w:ind w:left="-15" w:right="0"/>
      </w:pPr>
      <w:r>
        <w:t>There have been studies on efficacy of ischemic compression, but no study on efficacy of combination of trigger point injection and ischemic compression. The purpose of this study is to evaluate the efficacy of such combination therapy.</w:t>
      </w:r>
    </w:p>
    <w:p w14:paraId="6E790CF9" w14:textId="77777777" w:rsidR="004B0F06" w:rsidRDefault="00000000">
      <w:pPr>
        <w:ind w:left="-15" w:right="0"/>
      </w:pPr>
      <w:r>
        <w:t>This is the first study on the combination of trigger point injection and ischemic compression and as a result, both trigger points injection and the combination therapy showed significant improvements in PPT, active ROM of the neck, VAS, and NDI. However, the combination therapy was only significantly more efficient than trigger point injections in assessment items excluding active ROM of the neck.</w:t>
      </w:r>
    </w:p>
    <w:p w14:paraId="34F39A61" w14:textId="77777777" w:rsidR="004B0F06" w:rsidRDefault="00000000">
      <w:pPr>
        <w:spacing w:after="275"/>
        <w:ind w:left="142" w:right="0" w:firstLine="0"/>
      </w:pPr>
      <w:r>
        <w:t xml:space="preserve">Ischemic compression induces transient local ischemia </w:t>
      </w:r>
      <w:r>
        <w:rPr>
          <w:rFonts w:ascii="Calibri" w:eastAsia="Calibri" w:hAnsi="Calibri" w:cs="Calibri"/>
          <w:b/>
        </w:rPr>
        <w:t xml:space="preserve">Effects of Ischemic Compression for Treatment of </w:t>
      </w:r>
      <w:proofErr w:type="spellStart"/>
      <w:r>
        <w:rPr>
          <w:rFonts w:ascii="Calibri" w:eastAsia="Calibri" w:hAnsi="Calibri" w:cs="Calibri"/>
          <w:b/>
        </w:rPr>
        <w:t>MfTP</w:t>
      </w:r>
      <w:proofErr w:type="spellEnd"/>
    </w:p>
    <w:p w14:paraId="007640B3" w14:textId="77777777" w:rsidR="004B0F06" w:rsidRDefault="00000000">
      <w:pPr>
        <w:ind w:left="-15" w:right="0" w:firstLine="0"/>
      </w:pPr>
      <w:r>
        <w:t xml:space="preserve">and is followed by hyperemic reperfusion after decompression. Increased blood flows elicit increments of aerobic metabolism and adenosine </w:t>
      </w:r>
      <w:proofErr w:type="gramStart"/>
      <w:r>
        <w:t>triphosphate</w:t>
      </w:r>
      <w:proofErr w:type="gramEnd"/>
      <w:r>
        <w:t xml:space="preserve"> and this results in treatment effects [10]. Hence, it is considered that combination of reducing muscle shortening by physical stimulation on trigger points and increased blood flow results in better treatment effects.</w:t>
      </w:r>
    </w:p>
    <w:p w14:paraId="539CD51D" w14:textId="77777777" w:rsidR="004B0F06" w:rsidRDefault="00000000">
      <w:pPr>
        <w:ind w:left="-15" w:right="0"/>
      </w:pPr>
      <w:r w:rsidRPr="007160B2">
        <w:rPr>
          <w:highlight w:val="yellow"/>
        </w:rPr>
        <w:t>In this study, there were no significant differences between group 2 and group 3</w:t>
      </w:r>
      <w:r>
        <w:t xml:space="preserve">. </w:t>
      </w:r>
      <w:r w:rsidRPr="007160B2">
        <w:rPr>
          <w:highlight w:val="yellow"/>
        </w:rPr>
        <w:t>Gulick et al. [24] reported that PPT value increased significantly in patients treated with ischemic compression of 30 seconds compared to that of untreated patients.</w:t>
      </w:r>
      <w:r>
        <w:t xml:space="preserve"> Herein, there were no differences in treatment effects between group 2 and group 3; and thus, it is considered that transient local ischemia can be achieved with only 30 seconds of compression. Hence, it is suggested that compression for 30 seconds or more which causes unnecessary pains for patients should be avoided.</w:t>
      </w:r>
    </w:p>
    <w:p w14:paraId="42A89B51" w14:textId="77777777" w:rsidR="004B0F06" w:rsidRDefault="00000000">
      <w:pPr>
        <w:ind w:left="-15" w:right="0"/>
      </w:pPr>
      <w:r>
        <w:t xml:space="preserve">The number of subjects was </w:t>
      </w:r>
      <w:proofErr w:type="gramStart"/>
      <w:r>
        <w:t>small</w:t>
      </w:r>
      <w:proofErr w:type="gramEnd"/>
      <w:r>
        <w:t xml:space="preserve"> and the follow-up period was short in our study. In addition, we did not identify the optimal duration of ischemic compressions shorter than 30 seconds. Further studies would be required to confirm our findings.</w:t>
      </w:r>
    </w:p>
    <w:p w14:paraId="595B594D" w14:textId="77777777" w:rsidR="004B0F06" w:rsidRDefault="00000000">
      <w:pPr>
        <w:spacing w:after="297"/>
        <w:ind w:left="-15" w:right="0"/>
      </w:pPr>
      <w:r w:rsidRPr="007160B2">
        <w:rPr>
          <w:highlight w:val="yellow"/>
        </w:rPr>
        <w:t>In conclusion, it is suggested that the combination of trigger point injections and ischemic compression is more efficient for treatment of MPS than trigger point injections only, and ischemic compression for 30 seconds or more has no further effects.</w:t>
      </w:r>
    </w:p>
    <w:p w14:paraId="207DC7E0" w14:textId="77777777" w:rsidR="004B0F06" w:rsidRDefault="00000000">
      <w:pPr>
        <w:pStyle w:val="Heading1"/>
        <w:ind w:left="-5"/>
      </w:pPr>
      <w:r>
        <w:t>CONFLICT OF INTEREST</w:t>
      </w:r>
    </w:p>
    <w:p w14:paraId="14699B3E" w14:textId="77777777" w:rsidR="004B0F06" w:rsidRDefault="00000000">
      <w:pPr>
        <w:spacing w:after="90" w:line="403" w:lineRule="auto"/>
        <w:ind w:left="-15" w:right="0"/>
      </w:pPr>
      <w:r>
        <w:t xml:space="preserve">No potential conflict of interest relevant to this article was reported. </w:t>
      </w:r>
      <w:r>
        <w:rPr>
          <w:rFonts w:ascii="Calibri" w:eastAsia="Calibri" w:hAnsi="Calibri" w:cs="Calibri"/>
          <w:b/>
          <w:sz w:val="22"/>
        </w:rPr>
        <w:t>REFERENCES</w:t>
      </w:r>
    </w:p>
    <w:p w14:paraId="32755C36" w14:textId="77777777" w:rsidR="004B0F06" w:rsidRDefault="00000000">
      <w:pPr>
        <w:numPr>
          <w:ilvl w:val="0"/>
          <w:numId w:val="1"/>
        </w:numPr>
        <w:ind w:right="0" w:hanging="283"/>
      </w:pPr>
      <w:proofErr w:type="spellStart"/>
      <w:r>
        <w:lastRenderedPageBreak/>
        <w:t>Chaiamnuay</w:t>
      </w:r>
      <w:proofErr w:type="spellEnd"/>
      <w:r>
        <w:t xml:space="preserve"> P, Darmawan J, </w:t>
      </w:r>
      <w:proofErr w:type="spellStart"/>
      <w:r>
        <w:t>Muirden</w:t>
      </w:r>
      <w:proofErr w:type="spellEnd"/>
      <w:r>
        <w:t xml:space="preserve"> KD, </w:t>
      </w:r>
      <w:proofErr w:type="spellStart"/>
      <w:r>
        <w:t>Assawatanabodee</w:t>
      </w:r>
      <w:proofErr w:type="spellEnd"/>
      <w:r>
        <w:t xml:space="preserve"> P. Epidemiology of rheumatic disease in rural Thailand: a WHO-ILAR COPCORD study. Community Oriented </w:t>
      </w:r>
      <w:proofErr w:type="spellStart"/>
      <w:r>
        <w:t>Programme</w:t>
      </w:r>
      <w:proofErr w:type="spellEnd"/>
      <w:r>
        <w:t xml:space="preserve"> for the Control of Rheumatic Disease. J </w:t>
      </w:r>
      <w:proofErr w:type="spellStart"/>
      <w:r>
        <w:t>Rheumatol</w:t>
      </w:r>
      <w:proofErr w:type="spellEnd"/>
      <w:r>
        <w:t xml:space="preserve"> </w:t>
      </w:r>
      <w:proofErr w:type="gramStart"/>
      <w:r>
        <w:t>1998;25:1382</w:t>
      </w:r>
      <w:proofErr w:type="gramEnd"/>
      <w:r>
        <w:t xml:space="preserve">-7. </w:t>
      </w:r>
    </w:p>
    <w:p w14:paraId="5B5F506B" w14:textId="77777777" w:rsidR="004B0F06" w:rsidRDefault="00000000">
      <w:pPr>
        <w:numPr>
          <w:ilvl w:val="0"/>
          <w:numId w:val="1"/>
        </w:numPr>
        <w:ind w:right="0" w:hanging="283"/>
      </w:pPr>
      <w:r>
        <w:t xml:space="preserve">Rubin D. Myofascial trigger point syndromes: an approach to management. Arch Phys Med </w:t>
      </w:r>
      <w:proofErr w:type="spellStart"/>
      <w:r>
        <w:t>Rehabil</w:t>
      </w:r>
      <w:proofErr w:type="spellEnd"/>
      <w:r>
        <w:t xml:space="preserve"> 1981; 62:107-10. </w:t>
      </w:r>
    </w:p>
    <w:p w14:paraId="729CF9AD" w14:textId="77777777" w:rsidR="004B0F06" w:rsidRDefault="00000000">
      <w:pPr>
        <w:numPr>
          <w:ilvl w:val="0"/>
          <w:numId w:val="1"/>
        </w:numPr>
        <w:spacing w:after="544"/>
        <w:ind w:right="0" w:hanging="283"/>
      </w:pPr>
      <w:r>
        <w:t xml:space="preserve">McNulty WH, Gevirtz RN, Hubbard DR, Berkoff GM. Needle electromyographic evaluation of trigger point </w:t>
      </w:r>
    </w:p>
    <w:p w14:paraId="0B2355C4" w14:textId="77777777" w:rsidR="004B0F06" w:rsidRDefault="00000000">
      <w:pPr>
        <w:tabs>
          <w:tab w:val="center" w:pos="2941"/>
          <w:tab w:val="right" w:pos="5006"/>
        </w:tabs>
        <w:spacing w:after="189" w:line="259" w:lineRule="auto"/>
        <w:ind w:right="-12" w:firstLine="0"/>
        <w:jc w:val="left"/>
      </w:pPr>
      <w:r>
        <w:rPr>
          <w:rFonts w:ascii="Calibri" w:eastAsia="Calibri" w:hAnsi="Calibri" w:cs="Calibri"/>
          <w:color w:val="000000"/>
          <w:sz w:val="22"/>
        </w:rPr>
        <w:tab/>
      </w:r>
      <w:r>
        <w:rPr>
          <w:rFonts w:ascii="Calibri" w:eastAsia="Calibri" w:hAnsi="Calibri" w:cs="Calibri"/>
          <w:b/>
          <w:color w:val="343433"/>
        </w:rPr>
        <w:t>www.e-arm.org</w:t>
      </w:r>
      <w:r>
        <w:rPr>
          <w:rFonts w:ascii="Calibri" w:eastAsia="Calibri" w:hAnsi="Calibri" w:cs="Calibri"/>
          <w:b/>
          <w:color w:val="343433"/>
        </w:rPr>
        <w:tab/>
      </w:r>
      <w:r>
        <w:rPr>
          <w:rFonts w:ascii="Calibri" w:eastAsia="Calibri" w:hAnsi="Calibri" w:cs="Calibri"/>
          <w:b/>
          <w:color w:val="EC702D"/>
          <w:sz w:val="24"/>
        </w:rPr>
        <w:t>545</w:t>
      </w:r>
    </w:p>
    <w:p w14:paraId="659DF3AD" w14:textId="77777777" w:rsidR="004B0F06" w:rsidRDefault="00000000">
      <w:pPr>
        <w:ind w:left="283" w:right="0" w:firstLine="0"/>
      </w:pPr>
      <w:r>
        <w:t xml:space="preserve">response to a psychological stressor. Psychophysiology </w:t>
      </w:r>
      <w:proofErr w:type="gramStart"/>
      <w:r>
        <w:t>1994;31:313</w:t>
      </w:r>
      <w:proofErr w:type="gramEnd"/>
      <w:r>
        <w:t>-6.</w:t>
      </w:r>
    </w:p>
    <w:p w14:paraId="779A2BE1" w14:textId="77777777" w:rsidR="004B0F06" w:rsidRDefault="00000000">
      <w:pPr>
        <w:numPr>
          <w:ilvl w:val="0"/>
          <w:numId w:val="1"/>
        </w:numPr>
        <w:ind w:right="0" w:hanging="283"/>
      </w:pPr>
      <w:r>
        <w:t xml:space="preserve">Han SC, Harrison P. Myofascial pain syndrome and trigger-point management. Reg </w:t>
      </w:r>
      <w:proofErr w:type="spellStart"/>
      <w:r>
        <w:t>Anesth</w:t>
      </w:r>
      <w:proofErr w:type="spellEnd"/>
      <w:r>
        <w:t xml:space="preserve"> </w:t>
      </w:r>
      <w:proofErr w:type="gramStart"/>
      <w:r>
        <w:t>1997;22:89101</w:t>
      </w:r>
      <w:proofErr w:type="gramEnd"/>
      <w:r>
        <w:t xml:space="preserve">. </w:t>
      </w:r>
    </w:p>
    <w:p w14:paraId="7092567D" w14:textId="77777777" w:rsidR="004B0F06" w:rsidRDefault="00000000">
      <w:pPr>
        <w:numPr>
          <w:ilvl w:val="0"/>
          <w:numId w:val="1"/>
        </w:numPr>
        <w:spacing w:after="0" w:line="290" w:lineRule="auto"/>
        <w:ind w:right="0" w:hanging="283"/>
      </w:pPr>
      <w:r>
        <w:t xml:space="preserve">Rickards LD. The effectiveness of non-invasive treatments for active myofascial trigger point pain: a systematic review of the literature. Int J Osteopath Med </w:t>
      </w:r>
      <w:proofErr w:type="gramStart"/>
      <w:r>
        <w:t>2006;9:120</w:t>
      </w:r>
      <w:proofErr w:type="gramEnd"/>
      <w:r>
        <w:t>-36.</w:t>
      </w:r>
    </w:p>
    <w:p w14:paraId="390CEE13" w14:textId="77777777" w:rsidR="004B0F06" w:rsidRDefault="00000000">
      <w:pPr>
        <w:numPr>
          <w:ilvl w:val="0"/>
          <w:numId w:val="1"/>
        </w:numPr>
        <w:ind w:right="0" w:hanging="283"/>
      </w:pPr>
      <w:r>
        <w:t xml:space="preserve">Hou CR, Tsai LC, Cheng KF, Chung KC, Hong CZ. Immediate effects of various physical therapeutic modalities on cervical myofascial pain and trigger-point sensitivity. Arch Phys Med </w:t>
      </w:r>
      <w:proofErr w:type="spellStart"/>
      <w:r>
        <w:t>Rehabil</w:t>
      </w:r>
      <w:proofErr w:type="spellEnd"/>
      <w:r>
        <w:t xml:space="preserve"> </w:t>
      </w:r>
      <w:proofErr w:type="gramStart"/>
      <w:r>
        <w:t>2002;83:1406</w:t>
      </w:r>
      <w:proofErr w:type="gramEnd"/>
      <w:r>
        <w:t>-14.</w:t>
      </w:r>
    </w:p>
    <w:p w14:paraId="401621B3" w14:textId="77777777" w:rsidR="004B0F06" w:rsidRDefault="00000000">
      <w:pPr>
        <w:numPr>
          <w:ilvl w:val="0"/>
          <w:numId w:val="1"/>
        </w:numPr>
        <w:ind w:right="0" w:hanging="283"/>
      </w:pPr>
      <w:r>
        <w:t xml:space="preserve">Aguilera FJ, Martin DP, </w:t>
      </w:r>
      <w:proofErr w:type="spellStart"/>
      <w:r>
        <w:t>Masanet</w:t>
      </w:r>
      <w:proofErr w:type="spellEnd"/>
      <w:r>
        <w:t xml:space="preserve"> RA, Botella AC, Soler LB, Morell FB. Immediate effect of ultrasound and ischemic compression techniques for the treatment of trapezius latent myofascial trigger points in healthy subjects: a randomized controlled study. J Manipulative </w:t>
      </w:r>
      <w:proofErr w:type="spellStart"/>
      <w:r>
        <w:t>Physiol</w:t>
      </w:r>
      <w:proofErr w:type="spellEnd"/>
      <w:r>
        <w:t xml:space="preserve"> Ther </w:t>
      </w:r>
      <w:proofErr w:type="gramStart"/>
      <w:r>
        <w:t>2009;32:515</w:t>
      </w:r>
      <w:proofErr w:type="gramEnd"/>
      <w:r>
        <w:t>-20.</w:t>
      </w:r>
    </w:p>
    <w:p w14:paraId="2C179EDA" w14:textId="77777777" w:rsidR="004B0F06" w:rsidRDefault="00000000">
      <w:pPr>
        <w:numPr>
          <w:ilvl w:val="0"/>
          <w:numId w:val="1"/>
        </w:numPr>
        <w:ind w:right="0" w:hanging="283"/>
      </w:pPr>
      <w:proofErr w:type="spellStart"/>
      <w:r>
        <w:t>Hameroff</w:t>
      </w:r>
      <w:proofErr w:type="spellEnd"/>
      <w:r>
        <w:t xml:space="preserve"> SR, Crago BR, Blitt CD, Womble J, Kanel J. Comparison of bupivacaine, etidocaine, and saline for trigger-point therapy. </w:t>
      </w:r>
      <w:proofErr w:type="spellStart"/>
      <w:r>
        <w:t>Anesth</w:t>
      </w:r>
      <w:proofErr w:type="spellEnd"/>
      <w:r>
        <w:t xml:space="preserve"> </w:t>
      </w:r>
      <w:proofErr w:type="spellStart"/>
      <w:r>
        <w:t>Analg</w:t>
      </w:r>
      <w:proofErr w:type="spellEnd"/>
      <w:r>
        <w:t xml:space="preserve"> </w:t>
      </w:r>
      <w:proofErr w:type="gramStart"/>
      <w:r>
        <w:t>1981;60:752</w:t>
      </w:r>
      <w:proofErr w:type="gramEnd"/>
      <w:r>
        <w:t xml:space="preserve">-5. </w:t>
      </w:r>
    </w:p>
    <w:p w14:paraId="2135EE55" w14:textId="77777777" w:rsidR="004B0F06" w:rsidRDefault="00000000">
      <w:pPr>
        <w:numPr>
          <w:ilvl w:val="0"/>
          <w:numId w:val="1"/>
        </w:numPr>
        <w:spacing w:after="0" w:line="290" w:lineRule="auto"/>
        <w:ind w:right="0" w:hanging="283"/>
      </w:pPr>
      <w:r>
        <w:t xml:space="preserve">Hong CZ. Lidocaine injection versus dry needling to myofascial trigger point: the importance of the local twitch response. Am J Phys Med </w:t>
      </w:r>
      <w:proofErr w:type="spellStart"/>
      <w:r>
        <w:t>Rehabil</w:t>
      </w:r>
      <w:proofErr w:type="spellEnd"/>
      <w:r>
        <w:t xml:space="preserve"> </w:t>
      </w:r>
      <w:proofErr w:type="gramStart"/>
      <w:r>
        <w:t>1994;73:25663</w:t>
      </w:r>
      <w:proofErr w:type="gramEnd"/>
      <w:r>
        <w:t xml:space="preserve">. </w:t>
      </w:r>
    </w:p>
    <w:p w14:paraId="2D050441" w14:textId="77777777" w:rsidR="004B0F06" w:rsidRDefault="00000000">
      <w:pPr>
        <w:numPr>
          <w:ilvl w:val="0"/>
          <w:numId w:val="1"/>
        </w:numPr>
        <w:ind w:right="0" w:hanging="283"/>
      </w:pPr>
      <w:r>
        <w:t xml:space="preserve">Kostopoulos D, Nelson AJ, Ingber RS, Larkin RW. Reduction of spontaneous electrical activity and pain perception of trigger points in the upper trapezius muscle through trigger point compression and passive stretching. J </w:t>
      </w:r>
      <w:proofErr w:type="spellStart"/>
      <w:r>
        <w:t>Musculoskelet</w:t>
      </w:r>
      <w:proofErr w:type="spellEnd"/>
      <w:r>
        <w:t xml:space="preserve"> Pain </w:t>
      </w:r>
      <w:proofErr w:type="gramStart"/>
      <w:r>
        <w:t>2008;16:266</w:t>
      </w:r>
      <w:proofErr w:type="gramEnd"/>
      <w:r>
        <w:t>-78.</w:t>
      </w:r>
    </w:p>
    <w:p w14:paraId="3480EF21" w14:textId="77777777" w:rsidR="004B0F06" w:rsidRDefault="00000000">
      <w:pPr>
        <w:numPr>
          <w:ilvl w:val="0"/>
          <w:numId w:val="1"/>
        </w:numPr>
        <w:ind w:right="0" w:hanging="283"/>
      </w:pPr>
      <w:r>
        <w:t>Simons DG, Travell JG, Simons LS. Myofascial pain and dysfunction: the trigger point manual. 2nd ed. Baltimore: Williams &amp; Wilkins; 1999.</w:t>
      </w:r>
    </w:p>
    <w:p w14:paraId="5162A3B2" w14:textId="77777777" w:rsidR="004B0F06" w:rsidRDefault="00000000">
      <w:pPr>
        <w:numPr>
          <w:ilvl w:val="0"/>
          <w:numId w:val="1"/>
        </w:numPr>
        <w:ind w:right="0" w:hanging="283"/>
      </w:pPr>
      <w:r>
        <w:t xml:space="preserve">Song KJ, Choi BW, Kim SJ, Yoon SJ. Cross-cultural adaptation and validation of the Korean version of the neck disability index. J Korean </w:t>
      </w:r>
      <w:proofErr w:type="spellStart"/>
      <w:r>
        <w:t>Orthop</w:t>
      </w:r>
      <w:proofErr w:type="spellEnd"/>
      <w:r>
        <w:t xml:space="preserve"> Assoc 2009;44: 350-9.</w:t>
      </w:r>
    </w:p>
    <w:p w14:paraId="502ED448" w14:textId="77777777" w:rsidR="004B0F06" w:rsidRDefault="00000000">
      <w:pPr>
        <w:numPr>
          <w:ilvl w:val="0"/>
          <w:numId w:val="1"/>
        </w:numPr>
        <w:spacing w:after="29"/>
        <w:ind w:right="0" w:hanging="283"/>
      </w:pPr>
      <w:r>
        <w:t xml:space="preserve">Fryer G, Hodgson L. The effect of manual pressure release on myofascial trigger points in the upper trapezius muscle. J </w:t>
      </w:r>
      <w:proofErr w:type="spellStart"/>
      <w:r>
        <w:t>Bodyw</w:t>
      </w:r>
      <w:proofErr w:type="spellEnd"/>
      <w:r>
        <w:t xml:space="preserve"> Mov Ther </w:t>
      </w:r>
      <w:proofErr w:type="gramStart"/>
      <w:r>
        <w:t>2005;9:248</w:t>
      </w:r>
      <w:proofErr w:type="gramEnd"/>
      <w:r>
        <w:t>-55.</w:t>
      </w:r>
    </w:p>
    <w:p w14:paraId="2F92A839" w14:textId="77777777" w:rsidR="004B0F06" w:rsidRDefault="00000000">
      <w:pPr>
        <w:numPr>
          <w:ilvl w:val="0"/>
          <w:numId w:val="1"/>
        </w:numPr>
        <w:ind w:right="0" w:hanging="283"/>
      </w:pPr>
      <w:r>
        <w:t xml:space="preserve">Fischer AA. Pressure algometry over normal muscles: standard values, validity and reproducibility of pressure threshold. Pain </w:t>
      </w:r>
      <w:proofErr w:type="gramStart"/>
      <w:r>
        <w:t>1987;30:115</w:t>
      </w:r>
      <w:proofErr w:type="gramEnd"/>
      <w:r>
        <w:t xml:space="preserve">-26. </w:t>
      </w:r>
    </w:p>
    <w:p w14:paraId="284C52EC" w14:textId="77777777" w:rsidR="004B0F06" w:rsidRDefault="00000000">
      <w:pPr>
        <w:numPr>
          <w:ilvl w:val="0"/>
          <w:numId w:val="1"/>
        </w:numPr>
        <w:ind w:right="0" w:hanging="283"/>
      </w:pPr>
      <w:r>
        <w:t xml:space="preserve">Brennum J, Kjeldsen M, Jensen K, Jensen TS. Measurements of human pressure-pain thresholds on fingers and toes. Pain </w:t>
      </w:r>
      <w:proofErr w:type="gramStart"/>
      <w:r>
        <w:t>1989;38:211</w:t>
      </w:r>
      <w:proofErr w:type="gramEnd"/>
      <w:r>
        <w:t xml:space="preserve">-7. </w:t>
      </w:r>
    </w:p>
    <w:p w14:paraId="1315F4C4" w14:textId="77777777" w:rsidR="004B0F06" w:rsidRDefault="00000000">
      <w:pPr>
        <w:numPr>
          <w:ilvl w:val="0"/>
          <w:numId w:val="1"/>
        </w:numPr>
        <w:ind w:right="0" w:hanging="283"/>
      </w:pPr>
      <w:r>
        <w:t xml:space="preserve">Reeves JL, Jaeger B, Graff-Radford SB. Reliability of the pressure algometer as a measure of myofascial trigger point sensitivity. Pain </w:t>
      </w:r>
      <w:proofErr w:type="gramStart"/>
      <w:r>
        <w:t>1986;24:313</w:t>
      </w:r>
      <w:proofErr w:type="gramEnd"/>
      <w:r>
        <w:t xml:space="preserve">-21. </w:t>
      </w:r>
    </w:p>
    <w:p w14:paraId="4C5BAC30" w14:textId="77777777" w:rsidR="004B0F06" w:rsidRDefault="00000000">
      <w:pPr>
        <w:numPr>
          <w:ilvl w:val="0"/>
          <w:numId w:val="1"/>
        </w:numPr>
        <w:ind w:right="0" w:hanging="283"/>
      </w:pPr>
      <w:r>
        <w:t xml:space="preserve">Han TR, Bang MS. Myofascial pain. In: Kang YK, editor. Rehabilitation medicine. 3rd ed. Seoul: </w:t>
      </w:r>
      <w:proofErr w:type="spellStart"/>
      <w:r>
        <w:t>Koonja</w:t>
      </w:r>
      <w:proofErr w:type="spellEnd"/>
      <w:r>
        <w:t>; 2008. p. 887-96.</w:t>
      </w:r>
    </w:p>
    <w:p w14:paraId="73E994FC" w14:textId="77777777" w:rsidR="004B0F06" w:rsidRDefault="00000000">
      <w:pPr>
        <w:numPr>
          <w:ilvl w:val="0"/>
          <w:numId w:val="1"/>
        </w:numPr>
        <w:ind w:right="0" w:hanging="283"/>
      </w:pPr>
      <w:proofErr w:type="spellStart"/>
      <w:r>
        <w:t>Melzack</w:t>
      </w:r>
      <w:proofErr w:type="spellEnd"/>
      <w:r>
        <w:t xml:space="preserve"> R, Wall PD. Pain mechanisms: a new theory. Science </w:t>
      </w:r>
      <w:proofErr w:type="gramStart"/>
      <w:r>
        <w:t>1965;150:971</w:t>
      </w:r>
      <w:proofErr w:type="gramEnd"/>
      <w:r>
        <w:t xml:space="preserve">-9. </w:t>
      </w:r>
    </w:p>
    <w:p w14:paraId="630588CC" w14:textId="77777777" w:rsidR="004B0F06" w:rsidRDefault="00000000">
      <w:pPr>
        <w:numPr>
          <w:ilvl w:val="0"/>
          <w:numId w:val="1"/>
        </w:numPr>
        <w:ind w:right="0" w:hanging="283"/>
      </w:pPr>
      <w:r>
        <w:t xml:space="preserve">Sjolund BH, Eriksson MB. Endorphins and analgesia produced by peripheral conditioning stimulation. Adv Pain Res Ther </w:t>
      </w:r>
      <w:proofErr w:type="gramStart"/>
      <w:r>
        <w:t>1979;3:587</w:t>
      </w:r>
      <w:proofErr w:type="gramEnd"/>
      <w:r>
        <w:t>-92.</w:t>
      </w:r>
    </w:p>
    <w:p w14:paraId="665DE0AF" w14:textId="77777777" w:rsidR="004B0F06" w:rsidRDefault="00000000">
      <w:pPr>
        <w:numPr>
          <w:ilvl w:val="0"/>
          <w:numId w:val="1"/>
        </w:numPr>
        <w:ind w:right="0" w:hanging="283"/>
      </w:pPr>
      <w:proofErr w:type="spellStart"/>
      <w:r>
        <w:t>Ceccheerelli</w:t>
      </w:r>
      <w:proofErr w:type="spellEnd"/>
      <w:r>
        <w:t xml:space="preserve"> F, Bordin M, Gagliardi G, Caravello M. Comparison between superficial and deep acupuncture in the treatment of the shoulder’s myofascial pain: a randomized and controlled study. </w:t>
      </w:r>
      <w:proofErr w:type="spellStart"/>
      <w:r>
        <w:t>Acupunct</w:t>
      </w:r>
      <w:proofErr w:type="spellEnd"/>
      <w:r>
        <w:t xml:space="preserve"> </w:t>
      </w:r>
      <w:proofErr w:type="spellStart"/>
      <w:r>
        <w:t>Electrother</w:t>
      </w:r>
      <w:proofErr w:type="spellEnd"/>
      <w:r>
        <w:t xml:space="preserve"> Res </w:t>
      </w:r>
      <w:proofErr w:type="gramStart"/>
      <w:r>
        <w:t>2001;26:229</w:t>
      </w:r>
      <w:proofErr w:type="gramEnd"/>
      <w:r>
        <w:t xml:space="preserve">-38. </w:t>
      </w:r>
    </w:p>
    <w:p w14:paraId="3A818CF7" w14:textId="77777777" w:rsidR="004B0F06" w:rsidRDefault="00000000">
      <w:pPr>
        <w:numPr>
          <w:ilvl w:val="0"/>
          <w:numId w:val="1"/>
        </w:numPr>
        <w:spacing w:after="0" w:line="290" w:lineRule="auto"/>
        <w:ind w:right="0" w:hanging="283"/>
      </w:pPr>
      <w:r>
        <w:t xml:space="preserve">Cummings TM, White AR. Needling therapies in the management of myofascial trigger point pain: a systematic review. Arch Phys Med </w:t>
      </w:r>
      <w:proofErr w:type="spellStart"/>
      <w:r>
        <w:t>Rehabil</w:t>
      </w:r>
      <w:proofErr w:type="spellEnd"/>
      <w:r>
        <w:t xml:space="preserve"> </w:t>
      </w:r>
      <w:proofErr w:type="gramStart"/>
      <w:r>
        <w:t>2001;82:98692</w:t>
      </w:r>
      <w:proofErr w:type="gramEnd"/>
      <w:r>
        <w:t>.</w:t>
      </w:r>
    </w:p>
    <w:p w14:paraId="1709AF15" w14:textId="77777777" w:rsidR="004B0F06" w:rsidRDefault="00000000">
      <w:pPr>
        <w:numPr>
          <w:ilvl w:val="0"/>
          <w:numId w:val="1"/>
        </w:numPr>
        <w:ind w:right="0" w:hanging="283"/>
      </w:pPr>
      <w:r>
        <w:t xml:space="preserve">Lake DA, Wright LL, Cain J, Nail R, White L. The effectiveness of ischemic pressure and ischemic pressure combined with stretch on myofascial trigger points. J </w:t>
      </w:r>
      <w:proofErr w:type="spellStart"/>
      <w:r>
        <w:t>Orthop</w:t>
      </w:r>
      <w:proofErr w:type="spellEnd"/>
      <w:r>
        <w:t xml:space="preserve"> Sports Phys Ther 2009;</w:t>
      </w:r>
      <w:proofErr w:type="gramStart"/>
      <w:r>
        <w:t>39:A</w:t>
      </w:r>
      <w:proofErr w:type="gramEnd"/>
      <w:r>
        <w:t xml:space="preserve">70. </w:t>
      </w:r>
    </w:p>
    <w:p w14:paraId="698E79D0" w14:textId="77777777" w:rsidR="004B0F06" w:rsidRDefault="00000000">
      <w:pPr>
        <w:numPr>
          <w:ilvl w:val="0"/>
          <w:numId w:val="1"/>
        </w:numPr>
        <w:ind w:right="0" w:hanging="283"/>
      </w:pPr>
      <w:r>
        <w:t xml:space="preserve">Hanten WP, Olson SL, Butts NL, Nowicki AL. Effectiveness of a home program of ischemic pressure followed by sustained stretch for treatment of myofascial trigger points. Phys Ther </w:t>
      </w:r>
      <w:proofErr w:type="gramStart"/>
      <w:r>
        <w:t>2000;80:997</w:t>
      </w:r>
      <w:proofErr w:type="gramEnd"/>
      <w:r>
        <w:t xml:space="preserve">-1003. </w:t>
      </w:r>
    </w:p>
    <w:p w14:paraId="19E421D1" w14:textId="77777777" w:rsidR="004B0F06" w:rsidRDefault="00000000">
      <w:pPr>
        <w:numPr>
          <w:ilvl w:val="0"/>
          <w:numId w:val="1"/>
        </w:numPr>
        <w:ind w:right="0" w:hanging="283"/>
      </w:pPr>
      <w:r>
        <w:t xml:space="preserve">Gulick DT, </w:t>
      </w:r>
      <w:proofErr w:type="spellStart"/>
      <w:r>
        <w:t>Palombaro</w:t>
      </w:r>
      <w:proofErr w:type="spellEnd"/>
      <w:r>
        <w:t xml:space="preserve"> K, Lattanzi JB. Effect of ischemic pressure using a </w:t>
      </w:r>
      <w:proofErr w:type="spellStart"/>
      <w:r>
        <w:t>Backnobber</w:t>
      </w:r>
      <w:proofErr w:type="spellEnd"/>
      <w:r>
        <w:t xml:space="preserve"> II device on discomfort associated with myofascial trigger points. J </w:t>
      </w:r>
      <w:proofErr w:type="spellStart"/>
      <w:r>
        <w:t>Bodyw</w:t>
      </w:r>
      <w:proofErr w:type="spellEnd"/>
      <w:r>
        <w:t xml:space="preserve"> Mov Ther </w:t>
      </w:r>
      <w:proofErr w:type="gramStart"/>
      <w:r>
        <w:t>2011;15:319</w:t>
      </w:r>
      <w:proofErr w:type="gramEnd"/>
      <w:r>
        <w:t xml:space="preserve">-25. </w:t>
      </w:r>
    </w:p>
    <w:sectPr w:rsidR="004B0F06">
      <w:type w:val="continuous"/>
      <w:pgSz w:w="11906" w:h="15874"/>
      <w:pgMar w:top="783" w:right="847" w:bottom="808" w:left="850" w:header="720" w:footer="720" w:gutter="0"/>
      <w:cols w:num="2" w:space="2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6B5DE" w14:textId="77777777" w:rsidR="00F32C32" w:rsidRDefault="00F32C32">
      <w:pPr>
        <w:spacing w:after="0" w:line="240" w:lineRule="auto"/>
      </w:pPr>
      <w:r>
        <w:separator/>
      </w:r>
    </w:p>
  </w:endnote>
  <w:endnote w:type="continuationSeparator" w:id="0">
    <w:p w14:paraId="47DFF377" w14:textId="77777777" w:rsidR="00F32C32" w:rsidRDefault="00F32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0FED1" w14:textId="77777777" w:rsidR="004B0F06" w:rsidRDefault="00000000">
    <w:pPr>
      <w:tabs>
        <w:tab w:val="center" w:pos="2020"/>
      </w:tabs>
      <w:spacing w:after="0" w:line="259" w:lineRule="auto"/>
      <w:ind w:right="0" w:firstLine="0"/>
      <w:jc w:val="left"/>
    </w:pPr>
    <w:r>
      <w:fldChar w:fldCharType="begin"/>
    </w:r>
    <w:r>
      <w:instrText xml:space="preserve"> PAGE   \* MERGEFORMAT </w:instrText>
    </w:r>
    <w:r>
      <w:fldChar w:fldCharType="separate"/>
    </w:r>
    <w:r>
      <w:rPr>
        <w:rFonts w:ascii="Calibri" w:eastAsia="Calibri" w:hAnsi="Calibri" w:cs="Calibri"/>
        <w:b/>
        <w:color w:val="EC702D"/>
        <w:sz w:val="24"/>
      </w:rPr>
      <w:t>542</w:t>
    </w:r>
    <w:r>
      <w:rPr>
        <w:rFonts w:ascii="Calibri" w:eastAsia="Calibri" w:hAnsi="Calibri" w:cs="Calibri"/>
        <w:b/>
        <w:color w:val="EC702D"/>
        <w:sz w:val="24"/>
      </w:rPr>
      <w:fldChar w:fldCharType="end"/>
    </w:r>
    <w:r>
      <w:rPr>
        <w:rFonts w:ascii="Calibri" w:eastAsia="Calibri" w:hAnsi="Calibri" w:cs="Calibri"/>
        <w:b/>
        <w:color w:val="EC702D"/>
        <w:sz w:val="24"/>
      </w:rPr>
      <w:tab/>
    </w:r>
    <w:r>
      <w:rPr>
        <w:rFonts w:ascii="Calibri" w:eastAsia="Calibri" w:hAnsi="Calibri" w:cs="Calibri"/>
        <w:b/>
        <w:color w:val="343433"/>
      </w:rPr>
      <w:t>www.e-arm.org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BEBF9" w14:textId="77777777" w:rsidR="004B0F06" w:rsidRDefault="004B0F06">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BAA7" w14:textId="77777777" w:rsidR="004B0F06" w:rsidRDefault="004B0F06">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30C10" w14:textId="77777777" w:rsidR="00F32C32" w:rsidRDefault="00F32C32">
      <w:pPr>
        <w:spacing w:after="0" w:line="240" w:lineRule="auto"/>
      </w:pPr>
      <w:r>
        <w:separator/>
      </w:r>
    </w:p>
  </w:footnote>
  <w:footnote w:type="continuationSeparator" w:id="0">
    <w:p w14:paraId="784D5814" w14:textId="77777777" w:rsidR="00F32C32" w:rsidRDefault="00F32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B1CC" w14:textId="77777777" w:rsidR="004B0F06" w:rsidRDefault="00000000">
    <w:pPr>
      <w:spacing w:after="0" w:line="259" w:lineRule="auto"/>
      <w:ind w:right="0"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6D51D8B9" wp14:editId="77F4318E">
              <wp:simplePos x="0" y="0"/>
              <wp:positionH relativeFrom="page">
                <wp:posOffset>540000</wp:posOffset>
              </wp:positionH>
              <wp:positionV relativeFrom="page">
                <wp:posOffset>712551</wp:posOffset>
              </wp:positionV>
              <wp:extent cx="6479997" cy="6350"/>
              <wp:effectExtent l="0" t="0" r="0" b="0"/>
              <wp:wrapSquare wrapText="bothSides"/>
              <wp:docPr id="13362" name="Group 13362"/>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3363" name="Shape 13363"/>
                      <wps:cNvSpPr/>
                      <wps:spPr>
                        <a:xfrm>
                          <a:off x="0" y="0"/>
                          <a:ext cx="6479997" cy="0"/>
                        </a:xfrm>
                        <a:custGeom>
                          <a:avLst/>
                          <a:gdLst/>
                          <a:ahLst/>
                          <a:cxnLst/>
                          <a:rect l="0" t="0" r="0" b="0"/>
                          <a:pathLst>
                            <a:path w="6479997">
                              <a:moveTo>
                                <a:pt x="0" y="0"/>
                              </a:moveTo>
                              <a:lnTo>
                                <a:pt x="6479997" y="0"/>
                              </a:lnTo>
                            </a:path>
                          </a:pathLst>
                        </a:custGeom>
                        <a:ln w="6350" cap="flat">
                          <a:miter lim="100000"/>
                        </a:ln>
                      </wps:spPr>
                      <wps:style>
                        <a:lnRef idx="1">
                          <a:srgbClr val="C7332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362" style="width:510.236pt;height:0.5pt;position:absolute;mso-position-horizontal-relative:page;mso-position-horizontal:absolute;margin-left:42.5197pt;mso-position-vertical-relative:page;margin-top:56.1064pt;" coordsize="64799,63">
              <v:shape id="Shape 13363" style="position:absolute;width:64799;height:0;left:0;top:0;" coordsize="6479997,0" path="m0,0l6479997,0">
                <v:stroke weight="0.5pt" endcap="flat" joinstyle="miter" miterlimit="4" on="true" color="#c7332c"/>
                <v:fill on="false" color="#000000" opacity="0"/>
              </v:shape>
              <w10:wrap type="square"/>
            </v:group>
          </w:pict>
        </mc:Fallback>
      </mc:AlternateContent>
    </w:r>
    <w:r>
      <w:rPr>
        <w:rFonts w:ascii="Calibri" w:eastAsia="Calibri" w:hAnsi="Calibri" w:cs="Calibri"/>
        <w:b/>
      </w:rPr>
      <w:t>Soo A Kim,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7228" w14:textId="77777777" w:rsidR="004B0F06" w:rsidRDefault="00000000">
    <w:pPr>
      <w:spacing w:after="0" w:line="259" w:lineRule="auto"/>
      <w:ind w:left="-850" w:right="10914" w:firstLine="0"/>
      <w:jc w:val="left"/>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6E1E1AA1" wp14:editId="13F0910C">
              <wp:simplePos x="0" y="0"/>
              <wp:positionH relativeFrom="page">
                <wp:posOffset>540000</wp:posOffset>
              </wp:positionH>
              <wp:positionV relativeFrom="page">
                <wp:posOffset>712551</wp:posOffset>
              </wp:positionV>
              <wp:extent cx="6479997" cy="6350"/>
              <wp:effectExtent l="0" t="0" r="0" b="0"/>
              <wp:wrapSquare wrapText="bothSides"/>
              <wp:docPr id="13353" name="Group 13353"/>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3354" name="Shape 13354"/>
                      <wps:cNvSpPr/>
                      <wps:spPr>
                        <a:xfrm>
                          <a:off x="0" y="0"/>
                          <a:ext cx="6479997" cy="0"/>
                        </a:xfrm>
                        <a:custGeom>
                          <a:avLst/>
                          <a:gdLst/>
                          <a:ahLst/>
                          <a:cxnLst/>
                          <a:rect l="0" t="0" r="0" b="0"/>
                          <a:pathLst>
                            <a:path w="6479997">
                              <a:moveTo>
                                <a:pt x="0" y="0"/>
                              </a:moveTo>
                              <a:lnTo>
                                <a:pt x="6479997" y="0"/>
                              </a:lnTo>
                            </a:path>
                          </a:pathLst>
                        </a:custGeom>
                        <a:ln w="6350" cap="flat">
                          <a:miter lim="100000"/>
                        </a:ln>
                      </wps:spPr>
                      <wps:style>
                        <a:lnRef idx="1">
                          <a:srgbClr val="C7332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353" style="width:510.236pt;height:0.5pt;position:absolute;mso-position-horizontal-relative:page;mso-position-horizontal:absolute;margin-left:42.5197pt;mso-position-vertical-relative:page;margin-top:56.1064pt;" coordsize="64799,63">
              <v:shape id="Shape 13354" style="position:absolute;width:64799;height:0;left:0;top:0;" coordsize="6479997,0" path="m0,0l6479997,0">
                <v:stroke weight="0.5pt" endcap="flat" joinstyle="miter" miterlimit="4" on="true" color="#c7332c"/>
                <v:fill on="false" color="#000000" opacity="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6E55" w14:textId="77777777" w:rsidR="004B0F06" w:rsidRDefault="004B0F06">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E33A7"/>
    <w:multiLevelType w:val="hybridMultilevel"/>
    <w:tmpl w:val="AF1EBF92"/>
    <w:lvl w:ilvl="0" w:tplc="E4A092D8">
      <w:start w:val="1"/>
      <w:numFmt w:val="decimal"/>
      <w:lvlText w:val="%1."/>
      <w:lvlJc w:val="left"/>
      <w:pPr>
        <w:ind w:left="28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D54C4E24">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0F023BDA">
      <w:start w:val="1"/>
      <w:numFmt w:val="lowerRoman"/>
      <w:lvlText w:val="%3"/>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AB64A53E">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DAE0511E">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4AD8A4EA">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CF2B2D2">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B3FC742A">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DDCBD2C">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num w:numId="1" w16cid:durableId="1000623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F06"/>
    <w:rsid w:val="0009369A"/>
    <w:rsid w:val="004B0F06"/>
    <w:rsid w:val="007160B2"/>
    <w:rsid w:val="00980FF1"/>
    <w:rsid w:val="00BA508D"/>
    <w:rsid w:val="00F32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092D20"/>
  <w15:docId w15:val="{EBA108DB-69BC-CD4B-8CD7-2AF0E0A9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91" w:lineRule="auto"/>
      <w:ind w:right="46" w:firstLine="132"/>
      <w:jc w:val="both"/>
    </w:pPr>
    <w:rPr>
      <w:rFonts w:ascii="Times New Roman" w:eastAsia="Times New Roman" w:hAnsi="Times New Roman" w:cs="Times New Roman"/>
      <w:color w:val="181717"/>
      <w:sz w:val="20"/>
    </w:rPr>
  </w:style>
  <w:style w:type="paragraph" w:styleId="Heading1">
    <w:name w:val="heading 1"/>
    <w:next w:val="Normal"/>
    <w:link w:val="Heading1Char"/>
    <w:uiPriority w:val="9"/>
    <w:qFormat/>
    <w:pPr>
      <w:keepNext/>
      <w:keepLines/>
      <w:spacing w:after="252" w:line="259" w:lineRule="auto"/>
      <w:ind w:left="10" w:hanging="10"/>
      <w:outlineLvl w:val="0"/>
    </w:pPr>
    <w:rPr>
      <w:rFonts w:ascii="Calibri" w:eastAsia="Calibri" w:hAnsi="Calibri" w:cs="Calibri"/>
      <w:b/>
      <w:color w:val="181717"/>
      <w:sz w:val="22"/>
    </w:rPr>
  </w:style>
  <w:style w:type="paragraph" w:styleId="Heading2">
    <w:name w:val="heading 2"/>
    <w:next w:val="Normal"/>
    <w:link w:val="Heading2Char"/>
    <w:uiPriority w:val="9"/>
    <w:unhideWhenUsed/>
    <w:qFormat/>
    <w:pPr>
      <w:keepNext/>
      <w:keepLines/>
      <w:spacing w:after="15" w:line="259" w:lineRule="auto"/>
      <w:ind w:left="10" w:hanging="10"/>
      <w:outlineLvl w:val="1"/>
    </w:pPr>
    <w:rPr>
      <w:rFonts w:ascii="Calibri" w:eastAsia="Calibri" w:hAnsi="Calibri" w:cs="Calibri"/>
      <w:b/>
      <w:color w:val="C7332C"/>
      <w:sz w:val="20"/>
    </w:rPr>
  </w:style>
  <w:style w:type="paragraph" w:styleId="Heading3">
    <w:name w:val="heading 3"/>
    <w:next w:val="Normal"/>
    <w:link w:val="Heading3Char"/>
    <w:uiPriority w:val="9"/>
    <w:unhideWhenUsed/>
    <w:qFormat/>
    <w:pPr>
      <w:keepNext/>
      <w:keepLines/>
      <w:spacing w:after="15" w:line="259" w:lineRule="auto"/>
      <w:ind w:left="10" w:hanging="10"/>
      <w:outlineLvl w:val="2"/>
    </w:pPr>
    <w:rPr>
      <w:rFonts w:ascii="Calibri" w:eastAsia="Calibri" w:hAnsi="Calibri" w:cs="Calibri"/>
      <w:b/>
      <w:color w:val="C7332C"/>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81717"/>
      <w:sz w:val="22"/>
    </w:rPr>
  </w:style>
  <w:style w:type="character" w:customStyle="1" w:styleId="Heading2Char">
    <w:name w:val="Heading 2 Char"/>
    <w:link w:val="Heading2"/>
    <w:rPr>
      <w:rFonts w:ascii="Calibri" w:eastAsia="Calibri" w:hAnsi="Calibri" w:cs="Calibri"/>
      <w:b/>
      <w:color w:val="C7332C"/>
      <w:sz w:val="20"/>
    </w:rPr>
  </w:style>
  <w:style w:type="character" w:customStyle="1" w:styleId="Heading3Char">
    <w:name w:val="Heading 3 Char"/>
    <w:link w:val="Heading3"/>
    <w:rPr>
      <w:rFonts w:ascii="Calibri" w:eastAsia="Calibri" w:hAnsi="Calibri" w:cs="Calibri"/>
      <w:b/>
      <w:color w:val="C7332C"/>
      <w:sz w:val="20"/>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3258</Words>
  <Characters>18571</Characters>
  <Application>Microsoft Office Word</Application>
  <DocSecurity>0</DocSecurity>
  <Lines>154</Lines>
  <Paragraphs>43</Paragraphs>
  <ScaleCrop>false</ScaleCrop>
  <Company/>
  <LinksUpToDate>false</LinksUpToDate>
  <CharactersWithSpaces>21786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Shultz</dc:creator>
  <cp:keywords/>
  <cp:lastModifiedBy>Susan Shultz</cp:lastModifiedBy>
  <cp:revision>3</cp:revision>
  <dcterms:created xsi:type="dcterms:W3CDTF">2024-02-08T01:59:00Z</dcterms:created>
  <dcterms:modified xsi:type="dcterms:W3CDTF">2025-10-02T03:11:00Z</dcterms:modified>
</cp:coreProperties>
</file>